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4F" w:rsidRPr="0044544E" w:rsidRDefault="00F97DD1">
      <w:pPr>
        <w:spacing w:line="240" w:lineRule="auto"/>
        <w:rPr>
          <w:rFonts w:eastAsia="Verdana"/>
        </w:rPr>
      </w:pPr>
      <w:r w:rsidRPr="0044544E">
        <w:rPr>
          <w:rFonts w:eastAsia="Verdana"/>
        </w:rPr>
        <w:t>SCUOLA SECONDARIA DI 2°GRADO..............................................................</w:t>
      </w:r>
    </w:p>
    <w:p w:rsidR="006A5E4F" w:rsidRPr="0044544E" w:rsidRDefault="00F97DD1">
      <w:pPr>
        <w:spacing w:line="240" w:lineRule="auto"/>
        <w:rPr>
          <w:rFonts w:eastAsia="Verdana"/>
        </w:rPr>
      </w:pPr>
      <w:r w:rsidRPr="0044544E">
        <w:rPr>
          <w:rFonts w:eastAsia="Verdana"/>
        </w:rPr>
        <w:t>SEZIONE............................................ ANNO SCOLASTICO........</w:t>
      </w:r>
    </w:p>
    <w:p w:rsidR="006A5E4F" w:rsidRPr="0044544E" w:rsidRDefault="00F97DD1">
      <w:pPr>
        <w:spacing w:line="240" w:lineRule="auto"/>
        <w:rPr>
          <w:rFonts w:eastAsia="Verdana"/>
        </w:rPr>
      </w:pPr>
      <w:r w:rsidRPr="0044544E">
        <w:rPr>
          <w:rFonts w:eastAsia="Verdana"/>
        </w:rPr>
        <w:t>RELAZIONE NUOVA ADOZIONE LIBRO DI TESTO MATERIA: FISICA</w:t>
      </w:r>
    </w:p>
    <w:p w:rsidR="006A5E4F" w:rsidRPr="0044544E" w:rsidRDefault="006A5E4F">
      <w:pPr>
        <w:spacing w:line="240" w:lineRule="auto"/>
        <w:rPr>
          <w:rFonts w:eastAsia="Verdana"/>
        </w:rPr>
      </w:pPr>
    </w:p>
    <w:p w:rsidR="006A5E4F" w:rsidRPr="0044544E" w:rsidRDefault="00F97DD1">
      <w:pPr>
        <w:spacing w:line="240" w:lineRule="auto"/>
        <w:rPr>
          <w:rFonts w:eastAsia="Verdana"/>
        </w:rPr>
      </w:pPr>
      <w:r w:rsidRPr="0044544E">
        <w:rPr>
          <w:rFonts w:eastAsia="Verdana"/>
        </w:rPr>
        <w:t>Dopo un’attenta verifica dei libri di testo in uso ed un esame approfondito delle proposte editoriali disponibili, si propone l’adozione del libro di testo seguente.</w:t>
      </w:r>
    </w:p>
    <w:p w:rsidR="006A5E4F" w:rsidRPr="0044544E" w:rsidRDefault="006A5E4F">
      <w:pPr>
        <w:spacing w:line="240" w:lineRule="auto"/>
        <w:rPr>
          <w:rFonts w:eastAsia="Verdana"/>
        </w:rPr>
      </w:pPr>
    </w:p>
    <w:p w:rsidR="006A5E4F" w:rsidRPr="0044544E" w:rsidRDefault="00F97DD1" w:rsidP="00D258E5">
      <w:pPr>
        <w:spacing w:line="240" w:lineRule="auto"/>
        <w:ind w:hanging="2"/>
        <w:jc w:val="both"/>
        <w:rPr>
          <w:rFonts w:eastAsia="Verdana"/>
        </w:rPr>
      </w:pPr>
      <w:r w:rsidRPr="0044544E">
        <w:rPr>
          <w:rFonts w:eastAsia="Verdana"/>
        </w:rPr>
        <w:t xml:space="preserve">Andrea </w:t>
      </w:r>
      <w:proofErr w:type="spellStart"/>
      <w:r w:rsidRPr="0044544E">
        <w:rPr>
          <w:rFonts w:eastAsia="Verdana"/>
        </w:rPr>
        <w:t>Brognara</w:t>
      </w:r>
      <w:proofErr w:type="spellEnd"/>
      <w:r w:rsidR="00D258E5" w:rsidRPr="0044544E">
        <w:rPr>
          <w:rFonts w:eastAsia="Verdana"/>
        </w:rPr>
        <w:t xml:space="preserve"> </w:t>
      </w:r>
      <w:r w:rsidRPr="0044544E">
        <w:rPr>
          <w:rFonts w:eastAsia="Verdana"/>
          <w:b/>
        </w:rPr>
        <w:t>HUBBLE Con gli occhi della fisica</w:t>
      </w:r>
      <w:r w:rsidR="00D258E5" w:rsidRPr="0044544E">
        <w:rPr>
          <w:rFonts w:eastAsia="Verdana"/>
          <w:b/>
        </w:rPr>
        <w:t xml:space="preserve"> </w:t>
      </w:r>
      <w:r w:rsidRPr="0044544E">
        <w:rPr>
          <w:rFonts w:eastAsia="Verdana"/>
        </w:rPr>
        <w:t>A. Mondadori Scuola, 2022</w:t>
      </w:r>
    </w:p>
    <w:p w:rsidR="006A5E4F" w:rsidRPr="0044544E" w:rsidRDefault="006A5E4F">
      <w:pPr>
        <w:spacing w:line="240" w:lineRule="auto"/>
        <w:ind w:hanging="2"/>
        <w:jc w:val="both"/>
        <w:rPr>
          <w:rFonts w:eastAsia="Verdana"/>
          <w:highlight w:val="yellow"/>
        </w:rPr>
      </w:pPr>
    </w:p>
    <w:p w:rsidR="006A5E4F" w:rsidRPr="0044544E" w:rsidRDefault="00F97DD1">
      <w:pPr>
        <w:numPr>
          <w:ilvl w:val="0"/>
          <w:numId w:val="1"/>
        </w:numPr>
        <w:pBdr>
          <w:top w:val="nil"/>
          <w:left w:val="nil"/>
          <w:bottom w:val="nil"/>
          <w:right w:val="nil"/>
          <w:between w:val="nil"/>
        </w:pBdr>
        <w:spacing w:line="240" w:lineRule="auto"/>
        <w:rPr>
          <w:rFonts w:eastAsia="Verdana"/>
        </w:rPr>
      </w:pPr>
      <w:r w:rsidRPr="0044544E">
        <w:rPr>
          <w:rFonts w:eastAsia="Verdana"/>
        </w:rPr>
        <w:t xml:space="preserve">Volume 3° anno + HUB Young + Contenuti Digitali Integrativi, pp. 504, ISBN </w:t>
      </w:r>
      <w:r w:rsidRPr="0044544E">
        <w:t>9788824773225</w:t>
      </w:r>
      <w:r w:rsidRPr="0044544E">
        <w:rPr>
          <w:rFonts w:eastAsia="Verdana"/>
        </w:rPr>
        <w:t>, € 33,20</w:t>
      </w:r>
    </w:p>
    <w:p w:rsidR="006A5E4F" w:rsidRPr="0044544E" w:rsidRDefault="00F97DD1">
      <w:pPr>
        <w:numPr>
          <w:ilvl w:val="0"/>
          <w:numId w:val="1"/>
        </w:numPr>
        <w:spacing w:line="240" w:lineRule="auto"/>
        <w:rPr>
          <w:rFonts w:eastAsia="Verdana"/>
        </w:rPr>
      </w:pPr>
      <w:r w:rsidRPr="0044544E">
        <w:rPr>
          <w:rFonts w:eastAsia="Verdana"/>
        </w:rPr>
        <w:t xml:space="preserve">Volume 4° anno + HUB Young + Contenuti Digitali Integrativi, pp. 456, ISBN </w:t>
      </w:r>
      <w:r w:rsidRPr="0044544E">
        <w:t>9788824773263</w:t>
      </w:r>
      <w:r w:rsidRPr="0044544E">
        <w:rPr>
          <w:rFonts w:eastAsia="Verdana"/>
        </w:rPr>
        <w:t>, € 32,80</w:t>
      </w:r>
    </w:p>
    <w:p w:rsidR="006A5E4F" w:rsidRPr="0044544E" w:rsidRDefault="00F97DD1">
      <w:pPr>
        <w:numPr>
          <w:ilvl w:val="0"/>
          <w:numId w:val="1"/>
        </w:numPr>
        <w:spacing w:line="240" w:lineRule="auto"/>
        <w:rPr>
          <w:rFonts w:eastAsia="Verdana"/>
        </w:rPr>
      </w:pPr>
      <w:r w:rsidRPr="0044544E">
        <w:rPr>
          <w:rFonts w:eastAsia="Verdana"/>
        </w:rPr>
        <w:t xml:space="preserve">Volume 5° anno + Frontiere + HUB Young + Contenuti Digitali Integrativi, pp. 408 + 96, ISBN </w:t>
      </w:r>
      <w:r w:rsidRPr="0044544E">
        <w:t>9788824773300</w:t>
      </w:r>
      <w:r w:rsidRPr="0044544E">
        <w:rPr>
          <w:rFonts w:eastAsia="Verdana"/>
        </w:rPr>
        <w:t>, € 33,20</w:t>
      </w:r>
    </w:p>
    <w:p w:rsidR="00D258E5" w:rsidRPr="0044544E" w:rsidRDefault="00D258E5" w:rsidP="00D258E5">
      <w:pPr>
        <w:pBdr>
          <w:top w:val="nil"/>
          <w:left w:val="nil"/>
          <w:bottom w:val="nil"/>
          <w:right w:val="nil"/>
          <w:between w:val="nil"/>
        </w:pBdr>
        <w:spacing w:line="240" w:lineRule="auto"/>
        <w:ind w:left="720"/>
        <w:rPr>
          <w:rFonts w:eastAsia="Verdana"/>
        </w:rPr>
      </w:pPr>
    </w:p>
    <w:p w:rsidR="00D258E5" w:rsidRPr="0044544E" w:rsidRDefault="00D258E5" w:rsidP="00D258E5">
      <w:pPr>
        <w:numPr>
          <w:ilvl w:val="0"/>
          <w:numId w:val="1"/>
        </w:numPr>
        <w:pBdr>
          <w:top w:val="nil"/>
          <w:left w:val="nil"/>
          <w:bottom w:val="nil"/>
          <w:right w:val="nil"/>
          <w:between w:val="nil"/>
        </w:pBdr>
        <w:spacing w:line="240" w:lineRule="auto"/>
        <w:rPr>
          <w:rFonts w:eastAsia="Verdana"/>
        </w:rPr>
      </w:pPr>
      <w:r w:rsidRPr="0044544E">
        <w:rPr>
          <w:rFonts w:eastAsia="Verdana"/>
        </w:rPr>
        <w:t xml:space="preserve">Copia docente Volume 3° anno, pp. 600, ISBN </w:t>
      </w:r>
      <w:r w:rsidR="008E79A0" w:rsidRPr="0044544E">
        <w:t>978882477344</w:t>
      </w:r>
      <w:r w:rsidRPr="0044544E">
        <w:t>7</w:t>
      </w:r>
    </w:p>
    <w:p w:rsidR="00D258E5" w:rsidRPr="0044544E" w:rsidRDefault="00D258E5" w:rsidP="00D258E5">
      <w:pPr>
        <w:numPr>
          <w:ilvl w:val="0"/>
          <w:numId w:val="1"/>
        </w:numPr>
        <w:pBdr>
          <w:top w:val="nil"/>
          <w:left w:val="nil"/>
          <w:bottom w:val="nil"/>
          <w:right w:val="nil"/>
          <w:between w:val="nil"/>
        </w:pBdr>
        <w:spacing w:line="240" w:lineRule="auto"/>
        <w:rPr>
          <w:rFonts w:eastAsia="Verdana"/>
        </w:rPr>
      </w:pPr>
      <w:r w:rsidRPr="0044544E">
        <w:rPr>
          <w:rFonts w:eastAsia="Verdana"/>
        </w:rPr>
        <w:t xml:space="preserve">Copia docente Volume 4° anno, pp. 552, ISBN </w:t>
      </w:r>
      <w:r w:rsidR="008E79A0" w:rsidRPr="0044544E">
        <w:t>978882477346</w:t>
      </w:r>
      <w:r w:rsidRPr="0044544E">
        <w:t>1</w:t>
      </w:r>
    </w:p>
    <w:p w:rsidR="00D258E5" w:rsidRPr="0044544E" w:rsidRDefault="00D258E5" w:rsidP="00D258E5">
      <w:pPr>
        <w:numPr>
          <w:ilvl w:val="0"/>
          <w:numId w:val="1"/>
        </w:numPr>
        <w:pBdr>
          <w:top w:val="nil"/>
          <w:left w:val="nil"/>
          <w:bottom w:val="nil"/>
          <w:right w:val="nil"/>
          <w:between w:val="nil"/>
        </w:pBdr>
        <w:spacing w:line="240" w:lineRule="auto"/>
        <w:rPr>
          <w:rFonts w:eastAsia="Verdana"/>
        </w:rPr>
      </w:pPr>
      <w:r w:rsidRPr="0044544E">
        <w:rPr>
          <w:rFonts w:eastAsia="Verdana"/>
        </w:rPr>
        <w:t xml:space="preserve">Copia docente Volume 3° anno, pp. 600, ISBN </w:t>
      </w:r>
      <w:r w:rsidR="008E79A0" w:rsidRPr="0044544E">
        <w:t>978882477348</w:t>
      </w:r>
      <w:r w:rsidRPr="0044544E">
        <w:t>5</w:t>
      </w:r>
    </w:p>
    <w:p w:rsidR="00D258E5" w:rsidRPr="0044544E" w:rsidRDefault="00D258E5">
      <w:pPr>
        <w:numPr>
          <w:ilvl w:val="0"/>
          <w:numId w:val="1"/>
        </w:numPr>
        <w:pBdr>
          <w:top w:val="nil"/>
          <w:left w:val="nil"/>
          <w:bottom w:val="nil"/>
          <w:right w:val="nil"/>
          <w:between w:val="nil"/>
        </w:pBdr>
        <w:spacing w:line="240" w:lineRule="auto"/>
        <w:rPr>
          <w:rFonts w:eastAsia="Verdana"/>
        </w:rPr>
      </w:pPr>
      <w:r w:rsidRPr="0044544E">
        <w:rPr>
          <w:rFonts w:eastAsia="Verdana"/>
        </w:rPr>
        <w:t>Chiavetta</w:t>
      </w:r>
      <w:r w:rsidR="008E79A0" w:rsidRPr="0044544E">
        <w:rPr>
          <w:rFonts w:eastAsia="Verdana"/>
        </w:rPr>
        <w:t xml:space="preserve"> </w:t>
      </w:r>
      <w:proofErr w:type="gramStart"/>
      <w:r w:rsidR="008E79A0" w:rsidRPr="0044544E">
        <w:rPr>
          <w:rFonts w:eastAsia="Verdana"/>
        </w:rPr>
        <w:t>USB  Docente</w:t>
      </w:r>
      <w:proofErr w:type="gramEnd"/>
      <w:r w:rsidR="008E79A0" w:rsidRPr="0044544E">
        <w:rPr>
          <w:rFonts w:eastAsia="Verdana"/>
        </w:rPr>
        <w:t>, ISBN 97824773621</w:t>
      </w:r>
    </w:p>
    <w:p w:rsidR="00D258E5" w:rsidRPr="0044544E" w:rsidRDefault="00D258E5" w:rsidP="00D258E5">
      <w:pPr>
        <w:pStyle w:val="Paragrafoelenco"/>
        <w:rPr>
          <w:rFonts w:eastAsia="Verdana"/>
        </w:rPr>
      </w:pPr>
    </w:p>
    <w:p w:rsidR="006A5E4F" w:rsidRPr="0044544E" w:rsidRDefault="00F97DD1">
      <w:pPr>
        <w:numPr>
          <w:ilvl w:val="0"/>
          <w:numId w:val="1"/>
        </w:numPr>
        <w:pBdr>
          <w:top w:val="nil"/>
          <w:left w:val="nil"/>
          <w:bottom w:val="nil"/>
          <w:right w:val="nil"/>
          <w:between w:val="nil"/>
        </w:pBdr>
        <w:spacing w:line="240" w:lineRule="auto"/>
        <w:rPr>
          <w:rFonts w:eastAsia="Verdana"/>
        </w:rPr>
      </w:pPr>
      <w:r w:rsidRPr="0044544E">
        <w:rPr>
          <w:rFonts w:eastAsia="Verdana"/>
        </w:rPr>
        <w:t xml:space="preserve">Guida per il docente 2° biennio, pp. 512, ISBN </w:t>
      </w:r>
      <w:r w:rsidRPr="0044544E">
        <w:t>9788824773553</w:t>
      </w:r>
    </w:p>
    <w:p w:rsidR="006A5E4F" w:rsidRPr="0044544E" w:rsidRDefault="00F97DD1">
      <w:pPr>
        <w:numPr>
          <w:ilvl w:val="0"/>
          <w:numId w:val="1"/>
        </w:numPr>
        <w:spacing w:line="240" w:lineRule="auto"/>
      </w:pPr>
      <w:r w:rsidRPr="0044544E">
        <w:rPr>
          <w:rFonts w:eastAsia="Verdana"/>
        </w:rPr>
        <w:t xml:space="preserve">Guida per il docente 5° anno, pp. 320, ISBN </w:t>
      </w:r>
      <w:r w:rsidRPr="0044544E">
        <w:t>9788824773584</w:t>
      </w:r>
    </w:p>
    <w:p w:rsidR="006A5E4F" w:rsidRPr="0044544E" w:rsidRDefault="006A5E4F">
      <w:pPr>
        <w:spacing w:line="240" w:lineRule="auto"/>
        <w:ind w:left="-1"/>
        <w:jc w:val="both"/>
        <w:rPr>
          <w:rFonts w:eastAsia="Verdana"/>
        </w:rPr>
      </w:pPr>
    </w:p>
    <w:p w:rsidR="006A5E4F" w:rsidRPr="0044544E" w:rsidRDefault="00F97DD1">
      <w:pPr>
        <w:spacing w:line="240" w:lineRule="auto"/>
        <w:rPr>
          <w:rFonts w:eastAsia="Verdana"/>
        </w:rPr>
      </w:pPr>
      <w:r w:rsidRPr="0044544E">
        <w:rPr>
          <w:rFonts w:eastAsia="Verdana"/>
          <w:b/>
        </w:rPr>
        <w:t>MOTIVAZIONE DELLA NUOVA ADOZIONE </w:t>
      </w:r>
    </w:p>
    <w:p w:rsidR="006A5E4F" w:rsidRPr="0044544E" w:rsidRDefault="006A5E4F">
      <w:pPr>
        <w:spacing w:line="240" w:lineRule="auto"/>
        <w:rPr>
          <w:rFonts w:eastAsia="Verdana"/>
        </w:rPr>
      </w:pPr>
    </w:p>
    <w:p w:rsidR="006A5E4F" w:rsidRPr="0044544E" w:rsidRDefault="00F97DD1">
      <w:pPr>
        <w:spacing w:line="240" w:lineRule="auto"/>
        <w:rPr>
          <w:rFonts w:eastAsia="Verdana"/>
        </w:rPr>
      </w:pPr>
      <w:r w:rsidRPr="0044544E">
        <w:rPr>
          <w:rFonts w:eastAsia="Verdana"/>
        </w:rPr>
        <w:t>Le caratteristiche del testo, che ne rendono opportuna la scelta in relazione agli obiettivi da perseguire, ai programmi di insegnamento, agli obiettivi della programmazione didattica ed educativa sono così riassumibili in relazione ai criteri di valutazione</w:t>
      </w:r>
      <w:r w:rsidRPr="0044544E">
        <w:rPr>
          <w:rFonts w:eastAsia="Verdana"/>
          <w:b/>
        </w:rPr>
        <w:t xml:space="preserve"> </w:t>
      </w:r>
      <w:r w:rsidRPr="0044544E">
        <w:rPr>
          <w:rFonts w:eastAsia="Verdana"/>
        </w:rPr>
        <w:t>assunti dal Collegio dei Docenti.</w:t>
      </w:r>
    </w:p>
    <w:p w:rsidR="006A5E4F" w:rsidRPr="0044544E" w:rsidRDefault="006A5E4F">
      <w:pPr>
        <w:spacing w:line="240" w:lineRule="auto"/>
        <w:rPr>
          <w:rFonts w:eastAsia="Verdana"/>
        </w:rPr>
      </w:pPr>
    </w:p>
    <w:p w:rsidR="006A5E4F" w:rsidRPr="0044544E" w:rsidRDefault="00F97DD1">
      <w:pPr>
        <w:widowControl w:val="0"/>
        <w:numPr>
          <w:ilvl w:val="0"/>
          <w:numId w:val="2"/>
        </w:numPr>
        <w:spacing w:line="242" w:lineRule="auto"/>
        <w:ind w:right="438"/>
        <w:rPr>
          <w:rFonts w:eastAsia="Calibri"/>
        </w:rPr>
      </w:pPr>
      <w:r w:rsidRPr="0044544E">
        <w:rPr>
          <w:rFonts w:eastAsia="Verdana"/>
        </w:rPr>
        <w:t xml:space="preserve">L'indice della classe III mira a ottimizzare il raccordo con la meccanica del primo biennio. Gli indici e la trattazione, in particolare di relatività e </w:t>
      </w:r>
      <w:proofErr w:type="gramStart"/>
      <w:r w:rsidRPr="0044544E">
        <w:rPr>
          <w:rFonts w:eastAsia="Verdana"/>
        </w:rPr>
        <w:t>quantistica,  rispettano</w:t>
      </w:r>
      <w:proofErr w:type="gramEnd"/>
      <w:r w:rsidRPr="0044544E">
        <w:rPr>
          <w:rFonts w:eastAsia="Verdana"/>
        </w:rPr>
        <w:t xml:space="preserve"> il più possibile l'evoluzione storica della disciplina, in modo da mantenere vivo il filo logico che lega tra loro i contenuti.</w:t>
      </w:r>
    </w:p>
    <w:p w:rsidR="006A5E4F" w:rsidRPr="0044544E" w:rsidRDefault="00F97DD1">
      <w:pPr>
        <w:widowControl w:val="0"/>
        <w:numPr>
          <w:ilvl w:val="0"/>
          <w:numId w:val="2"/>
        </w:numPr>
        <w:spacing w:before="7" w:line="241" w:lineRule="auto"/>
        <w:ind w:right="516"/>
        <w:rPr>
          <w:rFonts w:eastAsia="Calibri"/>
        </w:rPr>
      </w:pPr>
      <w:r w:rsidRPr="0044544E">
        <w:rPr>
          <w:rFonts w:eastAsia="Verdana"/>
        </w:rPr>
        <w:t xml:space="preserve">L’impianto della pagina, molto ordinato e scandito, permette a colpo d'occhio di riconoscere la funzione didattica di ogni elemento del progetto (esposizione, definizioni, grafici "parlanti", applicazioni immediate, problemi risolti, supporto matematico). </w:t>
      </w:r>
    </w:p>
    <w:p w:rsidR="006A5E4F" w:rsidRPr="0044544E" w:rsidRDefault="00F97DD1">
      <w:pPr>
        <w:widowControl w:val="0"/>
        <w:numPr>
          <w:ilvl w:val="0"/>
          <w:numId w:val="2"/>
        </w:numPr>
        <w:spacing w:line="242" w:lineRule="auto"/>
        <w:ind w:right="438"/>
        <w:rPr>
          <w:rFonts w:eastAsia="Calibri"/>
        </w:rPr>
      </w:pPr>
      <w:r w:rsidRPr="0044544E">
        <w:rPr>
          <w:rFonts w:eastAsia="Verdana"/>
        </w:rPr>
        <w:t xml:space="preserve">Il fascicolo di classe V dedicato alla fisica moderna e contemporanea ha un taglio divulgativo e contiene un capitolo innovativo di fisica ambientale. </w:t>
      </w:r>
    </w:p>
    <w:p w:rsidR="006A5E4F" w:rsidRPr="0044544E" w:rsidRDefault="00F97DD1">
      <w:pPr>
        <w:widowControl w:val="0"/>
        <w:numPr>
          <w:ilvl w:val="0"/>
          <w:numId w:val="2"/>
        </w:numPr>
        <w:spacing w:line="242" w:lineRule="auto"/>
        <w:ind w:right="438"/>
        <w:rPr>
          <w:rFonts w:eastAsia="Calibri"/>
        </w:rPr>
      </w:pPr>
      <w:r w:rsidRPr="0044544E">
        <w:rPr>
          <w:rFonts w:eastAsia="Verdana"/>
        </w:rPr>
        <w:t xml:space="preserve">La preparazione all’Esame di Stato è estremamente graduale: problemi e quesiti risolti e commentati in III e IV e una sezione finale di 60 pagine in V che contiene anche </w:t>
      </w:r>
      <w:proofErr w:type="gramStart"/>
      <w:r w:rsidRPr="0044544E">
        <w:rPr>
          <w:rFonts w:eastAsia="Verdana"/>
        </w:rPr>
        <w:t>cenni  teorici</w:t>
      </w:r>
      <w:proofErr w:type="gramEnd"/>
      <w:r w:rsidRPr="0044544E">
        <w:rPr>
          <w:rFonts w:eastAsia="Verdana"/>
        </w:rPr>
        <w:t xml:space="preserve"> di </w:t>
      </w:r>
      <w:proofErr w:type="spellStart"/>
      <w:r w:rsidRPr="0044544E">
        <w:rPr>
          <w:rFonts w:eastAsia="Verdana"/>
        </w:rPr>
        <w:t>fisica-matematica</w:t>
      </w:r>
      <w:proofErr w:type="spellEnd"/>
      <w:r w:rsidRPr="0044544E">
        <w:rPr>
          <w:rFonts w:eastAsia="Verdana"/>
        </w:rPr>
        <w:t xml:space="preserve"> per fissare gli strumenti matematici e spunti per il colloquio. Gli argomenti di fisica e matematica interessati sono sempre esplicitati.</w:t>
      </w:r>
    </w:p>
    <w:p w:rsidR="006A5E4F" w:rsidRPr="0044544E" w:rsidRDefault="00F97DD1">
      <w:pPr>
        <w:widowControl w:val="0"/>
        <w:numPr>
          <w:ilvl w:val="0"/>
          <w:numId w:val="2"/>
        </w:numPr>
        <w:spacing w:line="242" w:lineRule="auto"/>
        <w:ind w:right="438"/>
        <w:rPr>
          <w:rFonts w:eastAsia="Calibri"/>
        </w:rPr>
      </w:pPr>
      <w:r w:rsidRPr="0044544E">
        <w:rPr>
          <w:rFonts w:eastAsia="Verdana"/>
        </w:rPr>
        <w:t xml:space="preserve">L’integrazione tra fisica e matematica è supportata anche da uno strumento digitale estremamente efficace, il software </w:t>
      </w:r>
      <w:proofErr w:type="spellStart"/>
      <w:r w:rsidRPr="0044544E">
        <w:rPr>
          <w:rFonts w:eastAsia="Verdana"/>
        </w:rPr>
        <w:t>Geogebra</w:t>
      </w:r>
      <w:proofErr w:type="spellEnd"/>
      <w:r w:rsidRPr="0044544E">
        <w:rPr>
          <w:rFonts w:eastAsia="Verdana"/>
        </w:rPr>
        <w:t>, che consente di visualizzare i fenomeni e le dipendenz</w:t>
      </w:r>
      <w:bookmarkStart w:id="0" w:name="_GoBack"/>
      <w:bookmarkEnd w:id="0"/>
      <w:r w:rsidRPr="0044544E">
        <w:rPr>
          <w:rFonts w:eastAsia="Verdana"/>
        </w:rPr>
        <w:t>e tra grandezze fisiche.</w:t>
      </w:r>
    </w:p>
    <w:p w:rsidR="006A5E4F" w:rsidRPr="0044544E" w:rsidRDefault="00F97DD1">
      <w:pPr>
        <w:widowControl w:val="0"/>
        <w:numPr>
          <w:ilvl w:val="0"/>
          <w:numId w:val="2"/>
        </w:numPr>
        <w:spacing w:line="242" w:lineRule="auto"/>
        <w:ind w:right="438"/>
        <w:rPr>
          <w:rFonts w:eastAsia="Verdana"/>
        </w:rPr>
      </w:pPr>
      <w:r w:rsidRPr="0044544E">
        <w:rPr>
          <w:rFonts w:eastAsia="Verdana"/>
        </w:rPr>
        <w:t xml:space="preserve">Gli approfondimenti sono moderni e sfidanti: </w:t>
      </w:r>
      <w:proofErr w:type="spellStart"/>
      <w:r w:rsidRPr="0044544E">
        <w:rPr>
          <w:rFonts w:eastAsia="Verdana"/>
          <w:i/>
        </w:rPr>
        <w:t>Infografiche</w:t>
      </w:r>
      <w:proofErr w:type="spellEnd"/>
      <w:r w:rsidRPr="0044544E">
        <w:rPr>
          <w:rFonts w:eastAsia="Verdana"/>
          <w:i/>
        </w:rPr>
        <w:t xml:space="preserve"> e Big Data</w:t>
      </w:r>
      <w:r w:rsidRPr="0044544E">
        <w:rPr>
          <w:rFonts w:eastAsia="Verdana"/>
        </w:rPr>
        <w:t xml:space="preserve"> per familiarizzare con i dati e le loro visualizzazioni, </w:t>
      </w:r>
      <w:r w:rsidRPr="0044544E">
        <w:rPr>
          <w:rFonts w:eastAsia="Verdana"/>
          <w:i/>
        </w:rPr>
        <w:t xml:space="preserve">Fisica in azione </w:t>
      </w:r>
      <w:r w:rsidRPr="0044544E">
        <w:rPr>
          <w:rFonts w:eastAsia="Verdana"/>
        </w:rPr>
        <w:t xml:space="preserve">per applicare le leggi in contesti reali con dati veri. </w:t>
      </w:r>
    </w:p>
    <w:p w:rsidR="006A5E4F" w:rsidRPr="0044544E" w:rsidRDefault="00F97DD1">
      <w:pPr>
        <w:widowControl w:val="0"/>
        <w:numPr>
          <w:ilvl w:val="0"/>
          <w:numId w:val="2"/>
        </w:numPr>
        <w:spacing w:line="242" w:lineRule="auto"/>
        <w:ind w:right="438"/>
        <w:rPr>
          <w:rFonts w:eastAsia="Verdana"/>
        </w:rPr>
      </w:pPr>
      <w:r w:rsidRPr="0044544E">
        <w:rPr>
          <w:rFonts w:eastAsia="Verdana"/>
        </w:rPr>
        <w:t>Le interviste a professioniste e professionisti della fisica motivano e orientano verso le carriere STEM.</w:t>
      </w:r>
    </w:p>
    <w:p w:rsidR="006A5E4F" w:rsidRPr="0044544E" w:rsidRDefault="006A5E4F">
      <w:pPr>
        <w:widowControl w:val="0"/>
        <w:spacing w:line="242" w:lineRule="auto"/>
        <w:ind w:right="438"/>
        <w:rPr>
          <w:rFonts w:eastAsia="Verdana"/>
        </w:rPr>
      </w:pPr>
    </w:p>
    <w:p w:rsidR="006A5E4F" w:rsidRPr="0044544E" w:rsidRDefault="00F97DD1">
      <w:pPr>
        <w:spacing w:line="240" w:lineRule="auto"/>
        <w:jc w:val="both"/>
        <w:rPr>
          <w:rFonts w:eastAsia="Verdana"/>
        </w:rPr>
      </w:pPr>
      <w:r w:rsidRPr="0044544E">
        <w:rPr>
          <w:rFonts w:eastAsia="Verdana"/>
        </w:rPr>
        <w:t xml:space="preserve">Il </w:t>
      </w:r>
      <w:r w:rsidRPr="0044544E">
        <w:rPr>
          <w:rFonts w:eastAsia="Verdana"/>
          <w:i/>
        </w:rPr>
        <w:t xml:space="preserve">Corso </w:t>
      </w:r>
      <w:r w:rsidRPr="0044544E">
        <w:rPr>
          <w:rFonts w:eastAsia="Verdana"/>
        </w:rPr>
        <w:t xml:space="preserve">risponde alle linee guida relative alla Didattica Digitale Integrata (DM 89 del 7 agosto </w:t>
      </w:r>
      <w:proofErr w:type="gramStart"/>
      <w:r w:rsidRPr="0044544E">
        <w:rPr>
          <w:rFonts w:eastAsia="Verdana"/>
        </w:rPr>
        <w:t>2020  recante</w:t>
      </w:r>
      <w:proofErr w:type="gramEnd"/>
      <w:r w:rsidRPr="0044544E">
        <w:rPr>
          <w:rFonts w:eastAsia="Verdana"/>
        </w:rPr>
        <w:t xml:space="preserve"> “Adozione delle Linee Guida sulla Didattica digitale integrata, di cui al DM 39/2020”).</w:t>
      </w:r>
    </w:p>
    <w:p w:rsidR="006A5E4F" w:rsidRPr="0044544E" w:rsidRDefault="00F97DD1">
      <w:pPr>
        <w:spacing w:line="240" w:lineRule="auto"/>
        <w:jc w:val="both"/>
      </w:pPr>
      <w:r w:rsidRPr="0044544E">
        <w:rPr>
          <w:rFonts w:eastAsia="Verdana"/>
        </w:rPr>
        <w:t xml:space="preserve">Il </w:t>
      </w:r>
      <w:r w:rsidRPr="0044544E">
        <w:rPr>
          <w:rFonts w:eastAsia="Verdana"/>
          <w:i/>
        </w:rPr>
        <w:t>Corso</w:t>
      </w:r>
      <w:r w:rsidRPr="0044544E">
        <w:rPr>
          <w:rFonts w:eastAsia="Verdana"/>
        </w:rPr>
        <w:t xml:space="preserve"> è un “libro misto”, costituito di un testo in versione cartacea accompagnato da Contenuti Digitali Integrativi (DM 781/2013; convertito in legge con DL 104/2013), ed è in linea con le nuove Indicazioni nazionali per i Licei.</w:t>
      </w:r>
    </w:p>
    <w:sectPr w:rsidR="006A5E4F" w:rsidRPr="004454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B210B"/>
    <w:multiLevelType w:val="multilevel"/>
    <w:tmpl w:val="B0CA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3A5666"/>
    <w:multiLevelType w:val="multilevel"/>
    <w:tmpl w:val="A6D01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4"/>
  </w:compat>
  <w:rsids>
    <w:rsidRoot w:val="006A5E4F"/>
    <w:rsid w:val="0044544E"/>
    <w:rsid w:val="006A5E4F"/>
    <w:rsid w:val="008E79A0"/>
    <w:rsid w:val="00AA4050"/>
    <w:rsid w:val="00D258E5"/>
    <w:rsid w:val="00F97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BC104-679E-43D6-A8C7-09BA22F2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D25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2938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Mondadori</dc:creator>
  <cp:lastModifiedBy>Mondadori</cp:lastModifiedBy>
  <cp:revision>3</cp:revision>
  <dcterms:created xsi:type="dcterms:W3CDTF">2022-03-15T10:29:00Z</dcterms:created>
  <dcterms:modified xsi:type="dcterms:W3CDTF">2022-03-15T11:18:00Z</dcterms:modified>
</cp:coreProperties>
</file>