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EA65" w14:textId="77777777" w:rsidR="0020001B" w:rsidRPr="001E6269" w:rsidRDefault="0020001B" w:rsidP="0020001B">
      <w:pPr>
        <w:ind w:left="0" w:hanging="2"/>
      </w:pPr>
      <w:r w:rsidRPr="001E6269">
        <w:t>Per l’anno scolastico___________, nella classe ___________ si propone l’adozione del testo:</w:t>
      </w:r>
    </w:p>
    <w:p w14:paraId="5DCD1CCD" w14:textId="77777777" w:rsidR="0020001B" w:rsidRPr="001E6269" w:rsidRDefault="0020001B" w:rsidP="0020001B">
      <w:pPr>
        <w:ind w:left="0" w:hanging="2"/>
      </w:pPr>
    </w:p>
    <w:p w14:paraId="20D6C4D5" w14:textId="14559A40" w:rsidR="0020001B" w:rsidRPr="001E6269" w:rsidRDefault="0020001B" w:rsidP="0020001B">
      <w:pPr>
        <w:ind w:left="0" w:hanging="2"/>
        <w:jc w:val="center"/>
        <w:rPr>
          <w:b/>
          <w:lang w:val="en-US"/>
        </w:rPr>
      </w:pPr>
      <w:r w:rsidRPr="001E6269">
        <w:rPr>
          <w:b/>
          <w:lang w:val="en-US"/>
        </w:rPr>
        <w:t>L. Ferruta, M. Rooney, S. Knipe</w:t>
      </w:r>
    </w:p>
    <w:p w14:paraId="6A49E97B" w14:textId="126CAC5A" w:rsidR="0020001B" w:rsidRPr="001E6269" w:rsidRDefault="0020001B" w:rsidP="0020001B">
      <w:pPr>
        <w:ind w:left="0" w:hanging="2"/>
        <w:jc w:val="center"/>
        <w:rPr>
          <w:b/>
          <w:i/>
          <w:lang w:val="fr-FR"/>
        </w:rPr>
      </w:pPr>
      <w:r w:rsidRPr="001E6269">
        <w:rPr>
          <w:b/>
          <w:i/>
          <w:lang w:val="fr-FR"/>
        </w:rPr>
        <w:t>World in Progress</w:t>
      </w:r>
    </w:p>
    <w:p w14:paraId="308F062D" w14:textId="527F8EAB" w:rsidR="0020001B" w:rsidRPr="001E6269" w:rsidRDefault="0020001B" w:rsidP="0020001B">
      <w:pPr>
        <w:ind w:left="0" w:hanging="2"/>
        <w:jc w:val="center"/>
        <w:rPr>
          <w:b/>
          <w:lang w:val="en-US"/>
        </w:rPr>
      </w:pPr>
      <w:r w:rsidRPr="001E6269">
        <w:rPr>
          <w:b/>
          <w:lang w:val="en-US"/>
        </w:rPr>
        <w:t>Mondadori for English</w:t>
      </w:r>
    </w:p>
    <w:p w14:paraId="79ECB4CD" w14:textId="77777777" w:rsidR="0020001B" w:rsidRPr="001E6269" w:rsidRDefault="0020001B" w:rsidP="0020001B">
      <w:pPr>
        <w:ind w:left="0" w:hanging="2"/>
        <w:jc w:val="center"/>
        <w:rPr>
          <w:b/>
          <w:lang w:val="en-US"/>
        </w:rPr>
      </w:pPr>
    </w:p>
    <w:p w14:paraId="08E10F1E" w14:textId="506D4AA0" w:rsidR="0020001B" w:rsidRPr="001E6269" w:rsidRDefault="0020001B" w:rsidP="0020001B">
      <w:pPr>
        <w:ind w:left="0" w:hanging="2"/>
      </w:pPr>
      <w:r w:rsidRPr="001E6269">
        <w:t>Corso di civiltà inglese per la Scuola secondaria di secondo grado.</w:t>
      </w:r>
    </w:p>
    <w:p w14:paraId="3D0DA214" w14:textId="77777777" w:rsidR="0020001B" w:rsidRPr="001E6269" w:rsidRDefault="0020001B" w:rsidP="0020001B">
      <w:pPr>
        <w:ind w:left="0" w:hanging="2"/>
      </w:pPr>
    </w:p>
    <w:p w14:paraId="4F0FAB3D" w14:textId="77777777" w:rsidR="0020001B" w:rsidRPr="001E6269" w:rsidRDefault="0020001B" w:rsidP="0020001B">
      <w:pPr>
        <w:ind w:left="0" w:hanging="2"/>
        <w:rPr>
          <w:b/>
          <w:u w:val="single"/>
        </w:rPr>
      </w:pPr>
      <w:r w:rsidRPr="001E6269">
        <w:rPr>
          <w:b/>
          <w:u w:val="single"/>
        </w:rPr>
        <w:t>Configurazione</w:t>
      </w:r>
    </w:p>
    <w:p w14:paraId="27291210" w14:textId="77777777" w:rsidR="0020001B" w:rsidRPr="001E6269" w:rsidRDefault="0020001B" w:rsidP="0020001B">
      <w:pPr>
        <w:ind w:left="0" w:hanging="2"/>
      </w:pPr>
      <w:r w:rsidRPr="001E6269">
        <w:t>Per lo studente:</w:t>
      </w:r>
    </w:p>
    <w:p w14:paraId="6D96F59D" w14:textId="6CF50234" w:rsidR="005B536C" w:rsidRPr="001E6269" w:rsidRDefault="00D175E5" w:rsidP="003218D8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Arial Unicode MS"/>
          <w:position w:val="0"/>
          <w:lang w:val="en-US"/>
        </w:rPr>
      </w:pPr>
      <w:r w:rsidRPr="001E6269">
        <w:rPr>
          <w:rFonts w:eastAsia="Arial Unicode MS"/>
          <w:position w:val="0"/>
          <w:lang w:val="en-US"/>
        </w:rPr>
        <w:t xml:space="preserve">volume </w:t>
      </w:r>
      <w:r w:rsidRPr="001E6269">
        <w:rPr>
          <w:rFonts w:eastAsia="Arial Unicode MS"/>
          <w:b/>
          <w:i/>
          <w:position w:val="0"/>
          <w:lang w:val="en-US"/>
        </w:rPr>
        <w:t>World in Progress</w:t>
      </w:r>
      <w:r w:rsidRPr="001E6269">
        <w:rPr>
          <w:rFonts w:eastAsia="Arial Unicode MS"/>
          <w:position w:val="0"/>
          <w:lang w:val="en-US"/>
        </w:rPr>
        <w:t>, 192</w:t>
      </w:r>
      <w:r w:rsidR="003218D8" w:rsidRPr="001E6269">
        <w:rPr>
          <w:rFonts w:eastAsia="Arial Unicode MS"/>
          <w:position w:val="0"/>
          <w:lang w:val="en-US"/>
        </w:rPr>
        <w:t xml:space="preserve"> </w:t>
      </w:r>
      <w:r w:rsidRPr="001E6269">
        <w:rPr>
          <w:rFonts w:eastAsia="Arial Unicode MS"/>
          <w:position w:val="0"/>
          <w:lang w:val="en-US"/>
        </w:rPr>
        <w:t>p</w:t>
      </w:r>
      <w:r w:rsidR="003218D8" w:rsidRPr="001E6269">
        <w:rPr>
          <w:rFonts w:eastAsia="Arial Unicode MS"/>
          <w:position w:val="0"/>
          <w:lang w:val="en-US"/>
        </w:rPr>
        <w:t>p, 9788864262017, € 20,20</w:t>
      </w:r>
    </w:p>
    <w:p w14:paraId="73B04610" w14:textId="77777777" w:rsidR="005B536C" w:rsidRPr="001E6269" w:rsidRDefault="005B536C" w:rsidP="005B5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jc w:val="both"/>
        <w:rPr>
          <w:lang w:val="en-US"/>
        </w:rPr>
      </w:pPr>
    </w:p>
    <w:p w14:paraId="691553F3" w14:textId="1ED88698" w:rsidR="005B536C" w:rsidRPr="001E6269" w:rsidRDefault="005B536C" w:rsidP="005B5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jc w:val="both"/>
        <w:rPr>
          <w:rFonts w:eastAsia="Arial Unicode MS"/>
          <w:position w:val="0"/>
          <w:lang w:val="en-US"/>
        </w:rPr>
      </w:pPr>
      <w:r w:rsidRPr="001E6269">
        <w:rPr>
          <w:lang w:val="en-US"/>
        </w:rPr>
        <w:t>Per il docente:</w:t>
      </w:r>
    </w:p>
    <w:p w14:paraId="3E757BC9" w14:textId="0189A7C9" w:rsidR="00D175E5" w:rsidRPr="001E6269" w:rsidRDefault="00D175E5" w:rsidP="003218D8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lang w:val="en-US"/>
        </w:rPr>
      </w:pPr>
      <w:r w:rsidRPr="001E6269">
        <w:rPr>
          <w:b/>
          <w:i/>
          <w:lang w:val="en-US"/>
        </w:rPr>
        <w:t xml:space="preserve">Teacher’s </w:t>
      </w:r>
      <w:r w:rsidR="005B536C" w:rsidRPr="001E6269">
        <w:rPr>
          <w:b/>
          <w:i/>
          <w:lang w:val="en-US"/>
        </w:rPr>
        <w:t xml:space="preserve">and Test Book </w:t>
      </w:r>
      <w:r w:rsidRPr="001E6269">
        <w:rPr>
          <w:b/>
          <w:i/>
          <w:lang w:val="en-US"/>
        </w:rPr>
        <w:t>Book</w:t>
      </w:r>
      <w:r w:rsidRPr="001E6269">
        <w:rPr>
          <w:lang w:val="en-US"/>
        </w:rPr>
        <w:t>, 192</w:t>
      </w:r>
      <w:r w:rsidR="003218D8" w:rsidRPr="001E6269">
        <w:rPr>
          <w:lang w:val="en-US"/>
        </w:rPr>
        <w:t xml:space="preserve"> </w:t>
      </w:r>
      <w:r w:rsidRPr="001E6269">
        <w:rPr>
          <w:lang w:val="en-US"/>
        </w:rPr>
        <w:t>pp</w:t>
      </w:r>
      <w:r w:rsidR="003218D8" w:rsidRPr="001E6269">
        <w:rPr>
          <w:lang w:val="en-US"/>
        </w:rPr>
        <w:t>, 9788864262055</w:t>
      </w:r>
    </w:p>
    <w:p w14:paraId="714F2988" w14:textId="0B08E540" w:rsidR="005B536C" w:rsidRPr="001E6269" w:rsidRDefault="005B536C" w:rsidP="00D175E5">
      <w:pPr>
        <w:pStyle w:val="Paragrafoelenco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en-US"/>
        </w:rPr>
      </w:pPr>
      <w:r w:rsidRPr="001E6269">
        <w:rPr>
          <w:b/>
        </w:rPr>
        <w:t>Libro digitale HUB Young</w:t>
      </w:r>
    </w:p>
    <w:p w14:paraId="406FF0B3" w14:textId="77777777" w:rsidR="0020001B" w:rsidRPr="001E6269" w:rsidRDefault="0020001B" w:rsidP="0020001B">
      <w:pPr>
        <w:ind w:left="0" w:hanging="2"/>
      </w:pPr>
    </w:p>
    <w:p w14:paraId="2171D11B" w14:textId="77777777" w:rsidR="0020001B" w:rsidRPr="001E6269" w:rsidRDefault="0020001B" w:rsidP="0020001B">
      <w:pPr>
        <w:ind w:left="0" w:hanging="2"/>
      </w:pPr>
      <w:r w:rsidRPr="001E6269">
        <w:t>In sostituzione del testo in uso___________________________________ per i seguenti motivi:</w:t>
      </w:r>
    </w:p>
    <w:p w14:paraId="549EF314" w14:textId="77777777" w:rsidR="00470879" w:rsidRPr="001E6269" w:rsidRDefault="004708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auto"/>
        </w:rPr>
      </w:pPr>
    </w:p>
    <w:p w14:paraId="7F8B7EEB" w14:textId="77777777" w:rsidR="00C17500" w:rsidRPr="001E6269" w:rsidRDefault="00C17500" w:rsidP="00C17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b/>
          <w:color w:val="auto"/>
        </w:rPr>
      </w:pPr>
    </w:p>
    <w:p w14:paraId="3A0856F8" w14:textId="2FCFD303" w:rsidR="00076A4B" w:rsidRPr="001E6269" w:rsidRDefault="005B536C" w:rsidP="00677F47">
      <w:pPr>
        <w:ind w:leftChars="0" w:left="0" w:firstLineChars="0" w:firstLine="0"/>
        <w:jc w:val="both"/>
        <w:rPr>
          <w:color w:val="auto"/>
        </w:rPr>
      </w:pPr>
      <w:r w:rsidRPr="001E6269">
        <w:rPr>
          <w:color w:val="auto"/>
        </w:rPr>
        <w:t xml:space="preserve">- </w:t>
      </w:r>
      <w:r w:rsidR="00076A4B" w:rsidRPr="001E6269">
        <w:rPr>
          <w:color w:val="auto"/>
        </w:rPr>
        <w:t xml:space="preserve">Il </w:t>
      </w:r>
      <w:r w:rsidR="00076A4B" w:rsidRPr="001E6269">
        <w:rPr>
          <w:b/>
          <w:color w:val="auto"/>
        </w:rPr>
        <w:t>testo</w:t>
      </w:r>
      <w:r w:rsidR="00076A4B" w:rsidRPr="001E6269">
        <w:rPr>
          <w:color w:val="auto"/>
        </w:rPr>
        <w:t xml:space="preserve"> </w:t>
      </w:r>
      <w:r w:rsidR="0080170D" w:rsidRPr="001E6269">
        <w:rPr>
          <w:color w:val="auto"/>
        </w:rPr>
        <w:t>si presenta aggiornato</w:t>
      </w:r>
      <w:r w:rsidR="00076A4B" w:rsidRPr="001E6269">
        <w:rPr>
          <w:color w:val="auto"/>
        </w:rPr>
        <w:t xml:space="preserve"> </w:t>
      </w:r>
      <w:r w:rsidR="00BA13CD" w:rsidRPr="001E6269">
        <w:rPr>
          <w:color w:val="auto"/>
        </w:rPr>
        <w:t>con</w:t>
      </w:r>
      <w:r w:rsidR="00076A4B" w:rsidRPr="001E6269">
        <w:rPr>
          <w:color w:val="auto"/>
        </w:rPr>
        <w:t xml:space="preserve"> </w:t>
      </w:r>
      <w:r w:rsidR="00076A4B" w:rsidRPr="001E6269">
        <w:rPr>
          <w:b/>
          <w:color w:val="auto"/>
        </w:rPr>
        <w:t>argomenti</w:t>
      </w:r>
      <w:r w:rsidR="00076A4B" w:rsidRPr="001E6269">
        <w:rPr>
          <w:color w:val="auto"/>
        </w:rPr>
        <w:t xml:space="preserve"> </w:t>
      </w:r>
      <w:r w:rsidR="00AF04C1" w:rsidRPr="001E6269">
        <w:rPr>
          <w:b/>
          <w:color w:val="auto"/>
        </w:rPr>
        <w:t>nuovi</w:t>
      </w:r>
      <w:r w:rsidR="00076A4B" w:rsidRPr="001E6269">
        <w:rPr>
          <w:color w:val="auto"/>
        </w:rPr>
        <w:t>, attenzione costante all'</w:t>
      </w:r>
      <w:r w:rsidR="00076A4B" w:rsidRPr="001E6269">
        <w:rPr>
          <w:b/>
          <w:color w:val="auto"/>
        </w:rPr>
        <w:t>aspetto</w:t>
      </w:r>
      <w:r w:rsidR="00076A4B" w:rsidRPr="001E6269">
        <w:rPr>
          <w:color w:val="auto"/>
        </w:rPr>
        <w:t xml:space="preserve"> </w:t>
      </w:r>
      <w:r w:rsidR="00076A4B" w:rsidRPr="001E6269">
        <w:rPr>
          <w:b/>
          <w:color w:val="auto"/>
        </w:rPr>
        <w:t>comunicativo</w:t>
      </w:r>
      <w:r w:rsidR="00076A4B" w:rsidRPr="001E6269">
        <w:rPr>
          <w:color w:val="auto"/>
        </w:rPr>
        <w:t xml:space="preserve"> </w:t>
      </w:r>
      <w:r w:rsidR="00084DBC" w:rsidRPr="001E6269">
        <w:rPr>
          <w:b/>
          <w:color w:val="auto"/>
        </w:rPr>
        <w:t>e cooperativo</w:t>
      </w:r>
      <w:r w:rsidR="00084DBC" w:rsidRPr="001E6269">
        <w:rPr>
          <w:color w:val="auto"/>
        </w:rPr>
        <w:t xml:space="preserve"> </w:t>
      </w:r>
      <w:r w:rsidR="00AF04C1" w:rsidRPr="001E6269">
        <w:rPr>
          <w:color w:val="auto"/>
        </w:rPr>
        <w:t xml:space="preserve">grazie all’ampio </w:t>
      </w:r>
      <w:r w:rsidR="00AF04C1" w:rsidRPr="001E6269">
        <w:rPr>
          <w:b/>
          <w:color w:val="auto"/>
        </w:rPr>
        <w:t>rinnovamento didattico</w:t>
      </w:r>
      <w:r w:rsidR="00AF04C1" w:rsidRPr="001E6269">
        <w:rPr>
          <w:color w:val="auto"/>
        </w:rPr>
        <w:t xml:space="preserve"> (focalizzato</w:t>
      </w:r>
      <w:r w:rsidR="00DC134E" w:rsidRPr="001E6269">
        <w:rPr>
          <w:color w:val="auto"/>
        </w:rPr>
        <w:t xml:space="preserve"> su</w:t>
      </w:r>
      <w:r w:rsidR="00AF04C1" w:rsidRPr="001E6269">
        <w:rPr>
          <w:color w:val="auto"/>
        </w:rPr>
        <w:t xml:space="preserve"> </w:t>
      </w:r>
      <w:r w:rsidR="00EB3844" w:rsidRPr="001E6269">
        <w:rPr>
          <w:i/>
          <w:color w:val="auto"/>
        </w:rPr>
        <w:t>Speaking</w:t>
      </w:r>
      <w:r w:rsidR="00EB3844" w:rsidRPr="001E6269">
        <w:rPr>
          <w:color w:val="auto"/>
        </w:rPr>
        <w:t xml:space="preserve">, </w:t>
      </w:r>
      <w:r w:rsidR="00AF04C1" w:rsidRPr="001E6269">
        <w:rPr>
          <w:i/>
          <w:color w:val="auto"/>
        </w:rPr>
        <w:t>Debate</w:t>
      </w:r>
      <w:r w:rsidR="00AF04C1" w:rsidRPr="001E6269">
        <w:rPr>
          <w:color w:val="auto"/>
        </w:rPr>
        <w:t xml:space="preserve">, </w:t>
      </w:r>
      <w:r w:rsidR="00AF04C1" w:rsidRPr="001E6269">
        <w:rPr>
          <w:i/>
          <w:color w:val="auto"/>
        </w:rPr>
        <w:t>Discuss</w:t>
      </w:r>
      <w:r w:rsidR="00AF04C1" w:rsidRPr="001E6269">
        <w:rPr>
          <w:color w:val="auto"/>
        </w:rPr>
        <w:t xml:space="preserve">, </w:t>
      </w:r>
      <w:r w:rsidR="00AF04C1" w:rsidRPr="001E6269">
        <w:rPr>
          <w:i/>
          <w:color w:val="auto"/>
        </w:rPr>
        <w:t>Mediation</w:t>
      </w:r>
      <w:r w:rsidR="00AF04C1" w:rsidRPr="001E6269">
        <w:rPr>
          <w:color w:val="auto"/>
        </w:rPr>
        <w:t xml:space="preserve">) </w:t>
      </w:r>
      <w:r w:rsidR="00076A4B" w:rsidRPr="001E6269">
        <w:rPr>
          <w:color w:val="auto"/>
        </w:rPr>
        <w:t xml:space="preserve">e </w:t>
      </w:r>
      <w:r w:rsidR="0087759C" w:rsidRPr="001E6269">
        <w:rPr>
          <w:color w:val="auto"/>
        </w:rPr>
        <w:t>con una</w:t>
      </w:r>
      <w:r w:rsidR="007E1030" w:rsidRPr="001E6269">
        <w:rPr>
          <w:color w:val="auto"/>
        </w:rPr>
        <w:t xml:space="preserve"> </w:t>
      </w:r>
      <w:r w:rsidR="00AF04C1" w:rsidRPr="001E6269">
        <w:rPr>
          <w:color w:val="auto"/>
        </w:rPr>
        <w:t xml:space="preserve">solida </w:t>
      </w:r>
      <w:r w:rsidR="00076A4B" w:rsidRPr="001E6269">
        <w:rPr>
          <w:color w:val="auto"/>
        </w:rPr>
        <w:t xml:space="preserve">preparazione </w:t>
      </w:r>
      <w:r w:rsidR="00C05AC6" w:rsidRPr="001E6269">
        <w:rPr>
          <w:color w:val="auto"/>
        </w:rPr>
        <w:t>all’</w:t>
      </w:r>
      <w:r w:rsidR="00BA13CD" w:rsidRPr="001E6269">
        <w:rPr>
          <w:b/>
          <w:color w:val="auto"/>
        </w:rPr>
        <w:t>INVALSI</w:t>
      </w:r>
      <w:r w:rsidR="00076A4B" w:rsidRPr="001E6269">
        <w:rPr>
          <w:color w:val="auto"/>
        </w:rPr>
        <w:t xml:space="preserve"> e alle certificazioni </w:t>
      </w:r>
      <w:r w:rsidR="00272D37" w:rsidRPr="001E6269">
        <w:rPr>
          <w:b/>
          <w:color w:val="auto"/>
        </w:rPr>
        <w:t>Preliminary</w:t>
      </w:r>
      <w:r w:rsidR="00076A4B" w:rsidRPr="001E6269">
        <w:rPr>
          <w:color w:val="auto"/>
        </w:rPr>
        <w:t xml:space="preserve"> e </w:t>
      </w:r>
      <w:r w:rsidR="00272D37" w:rsidRPr="001E6269">
        <w:rPr>
          <w:b/>
          <w:color w:val="auto"/>
        </w:rPr>
        <w:t>First</w:t>
      </w:r>
      <w:r w:rsidR="00076A4B" w:rsidRPr="001E6269">
        <w:rPr>
          <w:color w:val="auto"/>
        </w:rPr>
        <w:t>.</w:t>
      </w:r>
    </w:p>
    <w:p w14:paraId="388E24D7" w14:textId="4D636D17" w:rsidR="007E1030" w:rsidRPr="001E6269" w:rsidRDefault="005B536C" w:rsidP="00677F47">
      <w:pPr>
        <w:ind w:leftChars="0" w:left="0" w:firstLineChars="0" w:hanging="2"/>
        <w:jc w:val="both"/>
      </w:pPr>
      <w:r w:rsidRPr="001E6269">
        <w:t xml:space="preserve">- </w:t>
      </w:r>
      <w:r w:rsidR="00AF04C1" w:rsidRPr="001E6269">
        <w:t xml:space="preserve">Lo </w:t>
      </w:r>
      <w:r w:rsidR="00AF04C1" w:rsidRPr="001E6269">
        <w:rPr>
          <w:b/>
        </w:rPr>
        <w:t>sviluppo delle competenze interdisciplinari</w:t>
      </w:r>
      <w:r w:rsidR="00AF04C1" w:rsidRPr="001E6269">
        <w:t xml:space="preserve"> è garantito dai percorsi </w:t>
      </w:r>
      <w:r w:rsidR="00AF04C1" w:rsidRPr="001E6269">
        <w:rPr>
          <w:i/>
        </w:rPr>
        <w:t>Towards Your Oral Exam</w:t>
      </w:r>
      <w:r w:rsidR="007E1030" w:rsidRPr="001E6269">
        <w:t>.</w:t>
      </w:r>
    </w:p>
    <w:p w14:paraId="305BCA6F" w14:textId="5A4FCFA2" w:rsidR="00DC134E" w:rsidRPr="001E6269" w:rsidRDefault="005B536C" w:rsidP="00677F47">
      <w:pPr>
        <w:ind w:leftChars="0" w:left="0" w:firstLineChars="0" w:hanging="2"/>
        <w:jc w:val="both"/>
        <w:rPr>
          <w:b/>
          <w:color w:val="auto"/>
        </w:rPr>
      </w:pPr>
      <w:r w:rsidRPr="001E6269">
        <w:t xml:space="preserve">- </w:t>
      </w:r>
      <w:r w:rsidR="00DC134E" w:rsidRPr="001E6269">
        <w:t xml:space="preserve">La </w:t>
      </w:r>
      <w:r w:rsidR="00DC134E" w:rsidRPr="001E6269">
        <w:rPr>
          <w:b/>
        </w:rPr>
        <w:t xml:space="preserve">Didattica Digitale è </w:t>
      </w:r>
      <w:r w:rsidR="00DC134E" w:rsidRPr="001E6269">
        <w:t>realmente</w:t>
      </w:r>
      <w:r w:rsidR="00DC134E" w:rsidRPr="001E6269">
        <w:rPr>
          <w:b/>
        </w:rPr>
        <w:t xml:space="preserve"> Integrata </w:t>
      </w:r>
      <w:r w:rsidR="00DC134E" w:rsidRPr="001E6269">
        <w:t>alla carta</w:t>
      </w:r>
      <w:r w:rsidR="00DC134E" w:rsidRPr="001E6269">
        <w:rPr>
          <w:color w:val="auto"/>
        </w:rPr>
        <w:t xml:space="preserve"> grazie ai </w:t>
      </w:r>
      <w:r w:rsidR="00DC134E" w:rsidRPr="001E6269">
        <w:rPr>
          <w:b/>
          <w:color w:val="auto"/>
        </w:rPr>
        <w:t xml:space="preserve">video, </w:t>
      </w:r>
      <w:r w:rsidR="00DC134E" w:rsidRPr="001E6269">
        <w:rPr>
          <w:color w:val="auto"/>
        </w:rPr>
        <w:t>numerosissimi e di diversa tipologia:</w:t>
      </w:r>
    </w:p>
    <w:p w14:paraId="4C71C1FD" w14:textId="43781FAD" w:rsidR="00DC134E" w:rsidRPr="001E6269" w:rsidRDefault="00DC134E" w:rsidP="00677F47">
      <w:pPr>
        <w:ind w:leftChars="0" w:left="0" w:firstLineChars="0" w:hanging="2"/>
        <w:jc w:val="both"/>
        <w:rPr>
          <w:b/>
          <w:color w:val="auto"/>
        </w:rPr>
      </w:pPr>
      <w:r w:rsidRPr="001E6269">
        <w:rPr>
          <w:color w:val="auto"/>
        </w:rPr>
        <w:t xml:space="preserve"> - i</w:t>
      </w:r>
      <w:r w:rsidRPr="001E6269">
        <w:rPr>
          <w:b/>
          <w:color w:val="auto"/>
        </w:rPr>
        <w:t xml:space="preserve"> </w:t>
      </w:r>
      <w:r w:rsidRPr="001E6269">
        <w:rPr>
          <w:color w:val="auto"/>
        </w:rPr>
        <w:t>‘</w:t>
      </w:r>
      <w:r w:rsidR="00451648" w:rsidRPr="001E6269">
        <w:rPr>
          <w:i/>
          <w:color w:val="auto"/>
        </w:rPr>
        <w:t>9</w:t>
      </w:r>
      <w:r w:rsidRPr="001E6269">
        <w:rPr>
          <w:i/>
          <w:color w:val="auto"/>
        </w:rPr>
        <w:t>0 seconds’</w:t>
      </w:r>
      <w:r w:rsidRPr="001E6269">
        <w:rPr>
          <w:color w:val="auto"/>
        </w:rPr>
        <w:t xml:space="preserve">, che rispondono a domande calde su argomenti di </w:t>
      </w:r>
      <w:r w:rsidRPr="001E6269">
        <w:rPr>
          <w:b/>
          <w:color w:val="auto"/>
        </w:rPr>
        <w:t>Educazione civica</w:t>
      </w:r>
      <w:r w:rsidRPr="001E6269">
        <w:rPr>
          <w:color w:val="auto"/>
        </w:rPr>
        <w:t xml:space="preserve"> e </w:t>
      </w:r>
      <w:r w:rsidRPr="001E6269">
        <w:rPr>
          <w:b/>
          <w:color w:val="auto"/>
        </w:rPr>
        <w:t>Agenda 2030,</w:t>
      </w:r>
    </w:p>
    <w:p w14:paraId="432BF38E" w14:textId="77777777" w:rsidR="00DC134E" w:rsidRPr="001E6269" w:rsidRDefault="00DC134E" w:rsidP="00677F47">
      <w:pPr>
        <w:ind w:leftChars="0" w:left="0" w:firstLineChars="0" w:hanging="2"/>
        <w:jc w:val="both"/>
        <w:rPr>
          <w:color w:val="auto"/>
        </w:rPr>
      </w:pPr>
      <w:r w:rsidRPr="001E6269">
        <w:rPr>
          <w:color w:val="auto"/>
        </w:rPr>
        <w:t>- gli</w:t>
      </w:r>
      <w:r w:rsidRPr="001E6269">
        <w:rPr>
          <w:b/>
          <w:color w:val="auto"/>
        </w:rPr>
        <w:t xml:space="preserve"> </w:t>
      </w:r>
      <w:r w:rsidRPr="001E6269">
        <w:rPr>
          <w:i/>
          <w:color w:val="auto"/>
        </w:rPr>
        <w:t>‘opening section</w:t>
      </w:r>
      <w:r w:rsidRPr="001E6269">
        <w:rPr>
          <w:color w:val="auto"/>
        </w:rPr>
        <w:t>’</w:t>
      </w:r>
      <w:r w:rsidRPr="001E6269">
        <w:rPr>
          <w:i/>
          <w:color w:val="auto"/>
        </w:rPr>
        <w:t>,</w:t>
      </w:r>
      <w:r w:rsidRPr="001E6269">
        <w:rPr>
          <w:b/>
          <w:color w:val="auto"/>
        </w:rPr>
        <w:t xml:space="preserve"> </w:t>
      </w:r>
      <w:r w:rsidRPr="001E6269">
        <w:rPr>
          <w:color w:val="auto"/>
        </w:rPr>
        <w:t xml:space="preserve">che approfondiscono aspetti particolari dei </w:t>
      </w:r>
      <w:r w:rsidRPr="001E6269">
        <w:rPr>
          <w:i/>
          <w:color w:val="auto"/>
        </w:rPr>
        <w:t>topics</w:t>
      </w:r>
      <w:r w:rsidRPr="001E6269">
        <w:rPr>
          <w:color w:val="auto"/>
        </w:rPr>
        <w:t xml:space="preserve"> trattati,</w:t>
      </w:r>
    </w:p>
    <w:p w14:paraId="7BAB96D4" w14:textId="77777777" w:rsidR="00677F47" w:rsidRPr="001E6269" w:rsidRDefault="00DC134E" w:rsidP="00677F47">
      <w:pPr>
        <w:ind w:leftChars="0" w:left="0" w:firstLineChars="0" w:hanging="2"/>
        <w:jc w:val="both"/>
        <w:rPr>
          <w:color w:val="auto"/>
        </w:rPr>
      </w:pPr>
      <w:r w:rsidRPr="001E6269">
        <w:rPr>
          <w:color w:val="auto"/>
        </w:rPr>
        <w:t>- gli ‘</w:t>
      </w:r>
      <w:r w:rsidRPr="001E6269">
        <w:rPr>
          <w:i/>
          <w:color w:val="auto"/>
        </w:rPr>
        <w:t>extra videos</w:t>
      </w:r>
      <w:r w:rsidRPr="001E6269">
        <w:rPr>
          <w:color w:val="auto"/>
        </w:rPr>
        <w:t xml:space="preserve">’, tutti corredati da attività di apprendimento collaborativo, </w:t>
      </w:r>
    </w:p>
    <w:p w14:paraId="067F962F" w14:textId="43EB506A" w:rsidR="00DC134E" w:rsidRPr="001E6269" w:rsidRDefault="005B536C" w:rsidP="00677F47">
      <w:pPr>
        <w:ind w:leftChars="0" w:left="0" w:firstLineChars="0" w:hanging="2"/>
        <w:jc w:val="both"/>
        <w:rPr>
          <w:b/>
          <w:strike/>
          <w:color w:val="auto"/>
        </w:rPr>
      </w:pPr>
      <w:r w:rsidRPr="001E6269">
        <w:rPr>
          <w:color w:val="auto"/>
        </w:rPr>
        <w:t xml:space="preserve">- </w:t>
      </w:r>
      <w:r w:rsidR="00677F47" w:rsidRPr="001E6269">
        <w:rPr>
          <w:color w:val="auto"/>
        </w:rPr>
        <w:t>Presenti inoltre</w:t>
      </w:r>
      <w:r w:rsidR="00DC134E" w:rsidRPr="001E6269">
        <w:rPr>
          <w:color w:val="auto"/>
        </w:rPr>
        <w:t xml:space="preserve"> </w:t>
      </w:r>
      <w:r w:rsidR="00DC134E" w:rsidRPr="001E6269">
        <w:rPr>
          <w:b/>
          <w:color w:val="auto"/>
        </w:rPr>
        <w:t>mappe personalizzabili</w:t>
      </w:r>
      <w:r w:rsidR="00DC134E" w:rsidRPr="001E6269">
        <w:rPr>
          <w:color w:val="auto"/>
        </w:rPr>
        <w:t xml:space="preserve"> per il ripasso e per l’inclusione e l’</w:t>
      </w:r>
      <w:r w:rsidR="00DC134E" w:rsidRPr="001E6269">
        <w:rPr>
          <w:b/>
          <w:color w:val="auto"/>
        </w:rPr>
        <w:t>audiolettura</w:t>
      </w:r>
      <w:r w:rsidR="00DC134E" w:rsidRPr="001E6269">
        <w:rPr>
          <w:color w:val="auto"/>
        </w:rPr>
        <w:t xml:space="preserve"> di tutti i brani del volume.</w:t>
      </w:r>
    </w:p>
    <w:p w14:paraId="0611B458" w14:textId="008ADB0D" w:rsidR="00DC134E" w:rsidRPr="001E6269" w:rsidRDefault="005B536C" w:rsidP="00677F47">
      <w:pPr>
        <w:ind w:leftChars="0" w:left="0" w:firstLineChars="0" w:hanging="2"/>
        <w:jc w:val="both"/>
        <w:rPr>
          <w:color w:val="auto"/>
        </w:rPr>
      </w:pPr>
      <w:r w:rsidRPr="001E6269">
        <w:rPr>
          <w:b/>
          <w:i/>
          <w:color w:val="auto"/>
        </w:rPr>
        <w:t xml:space="preserve">- </w:t>
      </w:r>
      <w:r w:rsidR="00C05AC6" w:rsidRPr="001E6269">
        <w:rPr>
          <w:b/>
          <w:i/>
          <w:color w:val="auto"/>
        </w:rPr>
        <w:t>World in Progress</w:t>
      </w:r>
      <w:r w:rsidR="00C05AC6" w:rsidRPr="001E6269">
        <w:rPr>
          <w:color w:val="auto"/>
        </w:rPr>
        <w:t xml:space="preserve"> </w:t>
      </w:r>
      <w:r w:rsidRPr="001E6269">
        <w:rPr>
          <w:color w:val="auto"/>
        </w:rPr>
        <w:t>coinvolge</w:t>
      </w:r>
      <w:r w:rsidR="00DC134E" w:rsidRPr="001E6269">
        <w:rPr>
          <w:color w:val="auto"/>
        </w:rPr>
        <w:t xml:space="preserve"> </w:t>
      </w:r>
      <w:r w:rsidRPr="001E6269">
        <w:rPr>
          <w:color w:val="auto"/>
        </w:rPr>
        <w:t>gli</w:t>
      </w:r>
      <w:r w:rsidR="006A0FA0" w:rsidRPr="001E6269">
        <w:rPr>
          <w:color w:val="auto"/>
        </w:rPr>
        <w:t xml:space="preserve"> studenti</w:t>
      </w:r>
      <w:r w:rsidR="0080170D" w:rsidRPr="001E6269">
        <w:rPr>
          <w:color w:val="auto"/>
        </w:rPr>
        <w:t>,</w:t>
      </w:r>
      <w:r w:rsidR="006A0FA0" w:rsidRPr="001E6269">
        <w:rPr>
          <w:color w:val="auto"/>
        </w:rPr>
        <w:t xml:space="preserve"> grazie </w:t>
      </w:r>
      <w:r w:rsidR="00084DBC" w:rsidRPr="001E6269">
        <w:rPr>
          <w:color w:val="auto"/>
        </w:rPr>
        <w:t>alla trattazione di</w:t>
      </w:r>
      <w:r w:rsidR="00E94CC6" w:rsidRPr="001E6269">
        <w:rPr>
          <w:color w:val="auto"/>
        </w:rPr>
        <w:t xml:space="preserve"> </w:t>
      </w:r>
      <w:r w:rsidR="00E94CC6" w:rsidRPr="001E6269">
        <w:rPr>
          <w:b/>
          <w:color w:val="auto"/>
        </w:rPr>
        <w:t>problematiche sociali e di cultura contemporanea</w:t>
      </w:r>
      <w:r w:rsidR="00E94CC6" w:rsidRPr="001E6269">
        <w:rPr>
          <w:color w:val="auto"/>
        </w:rPr>
        <w:t xml:space="preserve"> </w:t>
      </w:r>
      <w:r w:rsidR="000E686F" w:rsidRPr="001E6269">
        <w:rPr>
          <w:color w:val="auto"/>
        </w:rPr>
        <w:t xml:space="preserve">vicine ai ragazzi e a </w:t>
      </w:r>
      <w:r w:rsidR="006A0FA0" w:rsidRPr="001E6269">
        <w:rPr>
          <w:color w:val="auto"/>
        </w:rPr>
        <w:t xml:space="preserve">un approccio di </w:t>
      </w:r>
      <w:r w:rsidR="006A0FA0" w:rsidRPr="001E6269">
        <w:rPr>
          <w:b/>
          <w:color w:val="auto"/>
        </w:rPr>
        <w:t>apprendimento attivo</w:t>
      </w:r>
      <w:r w:rsidR="006A0FA0" w:rsidRPr="001E6269">
        <w:rPr>
          <w:color w:val="auto"/>
        </w:rPr>
        <w:t xml:space="preserve"> incentrato</w:t>
      </w:r>
      <w:r w:rsidR="00084DBC" w:rsidRPr="001E6269">
        <w:rPr>
          <w:color w:val="auto"/>
        </w:rPr>
        <w:t xml:space="preserve">, con le attività di </w:t>
      </w:r>
      <w:r w:rsidR="00084DBC" w:rsidRPr="001E6269">
        <w:rPr>
          <w:i/>
          <w:color w:val="auto"/>
        </w:rPr>
        <w:t>Project</w:t>
      </w:r>
      <w:r w:rsidR="00084DBC" w:rsidRPr="001E6269">
        <w:rPr>
          <w:color w:val="auto"/>
        </w:rPr>
        <w:t xml:space="preserve">, sulla </w:t>
      </w:r>
      <w:r w:rsidR="006A0FA0" w:rsidRPr="001E6269">
        <w:rPr>
          <w:color w:val="auto"/>
        </w:rPr>
        <w:t xml:space="preserve">realizzazione di </w:t>
      </w:r>
      <w:r w:rsidR="00272D37" w:rsidRPr="001E6269">
        <w:rPr>
          <w:color w:val="auto"/>
        </w:rPr>
        <w:t>video, presentazioni multimediali, podcast</w:t>
      </w:r>
      <w:r w:rsidR="00677F47" w:rsidRPr="001E6269">
        <w:rPr>
          <w:color w:val="auto"/>
        </w:rPr>
        <w:t>.</w:t>
      </w:r>
    </w:p>
    <w:p w14:paraId="6329ED85" w14:textId="77777777" w:rsidR="00677F47" w:rsidRPr="001E6269" w:rsidRDefault="00677F47" w:rsidP="005C7C3C">
      <w:pPr>
        <w:ind w:leftChars="0" w:left="0" w:firstLineChars="0" w:firstLine="0"/>
        <w:jc w:val="both"/>
        <w:rPr>
          <w:rFonts w:eastAsia="Calibri"/>
          <w:b/>
          <w:color w:val="0000FF"/>
          <w:u w:val="single"/>
        </w:rPr>
      </w:pPr>
    </w:p>
    <w:p w14:paraId="2C741A09" w14:textId="77777777" w:rsidR="003E4814" w:rsidRPr="001E6269" w:rsidRDefault="003E4814" w:rsidP="003E481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</w:pPr>
    </w:p>
    <w:p w14:paraId="167BEBCE" w14:textId="549793C7" w:rsidR="003E4814" w:rsidRPr="001E6269" w:rsidRDefault="003E4814" w:rsidP="003E481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</w:pPr>
      <w:r w:rsidRPr="001E6269">
        <w:t>Tra i contenuti digitali</w:t>
      </w:r>
      <w:r w:rsidR="005B536C" w:rsidRPr="001E6269">
        <w:t>, da segnalare</w:t>
      </w:r>
      <w:r w:rsidRPr="001E6269">
        <w:t>:</w:t>
      </w:r>
    </w:p>
    <w:p w14:paraId="3D4A81F3" w14:textId="609E727B" w:rsidR="00424A6D" w:rsidRPr="001E6269" w:rsidRDefault="003E4814" w:rsidP="003E4814">
      <w:pPr>
        <w:pStyle w:val="Normale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1E6269">
        <w:rPr>
          <w:b/>
        </w:rPr>
        <w:t>g</w:t>
      </w:r>
      <w:r w:rsidR="00424A6D" w:rsidRPr="001E6269">
        <w:rPr>
          <w:b/>
        </w:rPr>
        <w:t xml:space="preserve">uida docente </w:t>
      </w:r>
      <w:r w:rsidR="00424A6D" w:rsidRPr="001E6269">
        <w:t>in formato Pdf scaricabile e stampabile.</w:t>
      </w:r>
    </w:p>
    <w:p w14:paraId="6E682EFA" w14:textId="7F0A4CFC" w:rsidR="00424A6D" w:rsidRPr="001E6269" w:rsidRDefault="003E4814" w:rsidP="003E4814">
      <w:pPr>
        <w:pStyle w:val="Normale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position w:val="-1"/>
        </w:rPr>
      </w:pPr>
      <w:r w:rsidRPr="001E6269">
        <w:rPr>
          <w:b/>
        </w:rPr>
        <w:t xml:space="preserve">test </w:t>
      </w:r>
      <w:r w:rsidRPr="001E6269">
        <w:t>in formato</w:t>
      </w:r>
      <w:r w:rsidR="00424A6D" w:rsidRPr="001E6269">
        <w:rPr>
          <w:b/>
        </w:rPr>
        <w:t xml:space="preserve"> </w:t>
      </w:r>
      <w:r w:rsidR="00424A6D" w:rsidRPr="001E6269">
        <w:t>modificabil</w:t>
      </w:r>
      <w:r w:rsidRPr="001E6269">
        <w:t>e</w:t>
      </w:r>
      <w:r w:rsidR="00424A6D" w:rsidRPr="001E6269">
        <w:t>.</w:t>
      </w:r>
    </w:p>
    <w:p w14:paraId="2DDF15A5" w14:textId="183794D1" w:rsidR="00424A6D" w:rsidRPr="001E6269" w:rsidRDefault="003E4814" w:rsidP="003E4814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auto"/>
          <w:position w:val="0"/>
        </w:rPr>
      </w:pPr>
      <w:r w:rsidRPr="001E6269">
        <w:rPr>
          <w:color w:val="auto"/>
          <w:position w:val="0"/>
        </w:rPr>
        <w:t>q</w:t>
      </w:r>
      <w:r w:rsidR="00424A6D" w:rsidRPr="001E6269">
        <w:rPr>
          <w:color w:val="auto"/>
          <w:position w:val="0"/>
        </w:rPr>
        <w:t xml:space="preserve">uiz con </w:t>
      </w:r>
      <w:r w:rsidR="00424A6D" w:rsidRPr="001E6269">
        <w:rPr>
          <w:b/>
          <w:i/>
          <w:color w:val="auto"/>
          <w:position w:val="0"/>
        </w:rPr>
        <w:t>Kahoot!</w:t>
      </w:r>
      <w:r w:rsidR="00424A6D" w:rsidRPr="001E6269">
        <w:rPr>
          <w:color w:val="auto"/>
          <w:position w:val="0"/>
        </w:rPr>
        <w:t xml:space="preserve">: rapidi test per </w:t>
      </w:r>
      <w:r w:rsidR="0030435C" w:rsidRPr="001E6269">
        <w:rPr>
          <w:color w:val="auto"/>
          <w:position w:val="0"/>
        </w:rPr>
        <w:t xml:space="preserve">coinvolgere </w:t>
      </w:r>
      <w:r w:rsidR="00424A6D" w:rsidRPr="001E6269">
        <w:rPr>
          <w:color w:val="auto"/>
          <w:position w:val="0"/>
        </w:rPr>
        <w:t xml:space="preserve">attraverso il gioco didattico gli studenti, stimolandone la curiosità e la partecipazione. Sono particolarmente adatti per iniziare la spiegazione della </w:t>
      </w:r>
      <w:r w:rsidR="00424A6D" w:rsidRPr="001E6269">
        <w:rPr>
          <w:i/>
          <w:color w:val="auto"/>
          <w:position w:val="0"/>
        </w:rPr>
        <w:t>Section</w:t>
      </w:r>
      <w:r w:rsidR="00424A6D" w:rsidRPr="001E6269">
        <w:rPr>
          <w:color w:val="auto"/>
          <w:position w:val="0"/>
        </w:rPr>
        <w:t xml:space="preserve"> e verificare i prerequisiti.</w:t>
      </w:r>
    </w:p>
    <w:p w14:paraId="27A29AF7" w14:textId="58B7F1A4" w:rsidR="00BD60EC" w:rsidRPr="001E6269" w:rsidRDefault="00BD60EC" w:rsidP="00336895">
      <w:pPr>
        <w:pStyle w:val="Normale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</w:rPr>
      </w:pPr>
      <w:r w:rsidRPr="001E6269">
        <w:rPr>
          <w:rFonts w:eastAsia="Times New Roman"/>
          <w:b/>
          <w:bCs/>
        </w:rPr>
        <w:t>campus Lingue straniere</w:t>
      </w:r>
      <w:r w:rsidRPr="001E6269">
        <w:rPr>
          <w:rFonts w:eastAsia="Times New Roman"/>
        </w:rPr>
        <w:t>, il portale disciplinare che propone articoli arricchiti di contenuti multimediali, insieme a materiali aggiuntivi utili per la didattica digitale integrata, l’aggiornamento, la preparazione della classe alle certificazioni linguistiche. Tutti i contenuti sono ricercabili per titolo, argomento, materia e tipo, in modo da consentire al docente flessibilità e personalizzazione</w:t>
      </w:r>
      <w:r w:rsidR="00336895" w:rsidRPr="001E6269">
        <w:rPr>
          <w:rFonts w:eastAsia="Times New Roman"/>
        </w:rPr>
        <w:t>.</w:t>
      </w:r>
    </w:p>
    <w:p w14:paraId="25BC92B3" w14:textId="77777777" w:rsidR="00777056" w:rsidRPr="001E6269" w:rsidRDefault="00777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</w:p>
    <w:sectPr w:rsidR="00777056" w:rsidRPr="001E6269" w:rsidSect="004A7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4" w:right="1021" w:bottom="142" w:left="102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6052" w14:textId="77777777" w:rsidR="00CE53B0" w:rsidRDefault="00CE53B0">
      <w:pPr>
        <w:spacing w:line="240" w:lineRule="auto"/>
        <w:ind w:left="0" w:hanging="2"/>
      </w:pPr>
      <w:r>
        <w:separator/>
      </w:r>
    </w:p>
  </w:endnote>
  <w:endnote w:type="continuationSeparator" w:id="0">
    <w:p w14:paraId="78100945" w14:textId="77777777" w:rsidR="00CE53B0" w:rsidRDefault="00CE53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F9F3" w14:textId="77777777" w:rsidR="00777056" w:rsidRDefault="007770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8CD0" w14:textId="77777777" w:rsidR="00777056" w:rsidRPr="001A36E8" w:rsidRDefault="00A749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alibri" w:hAnsi="Calibri" w:cs="Calibri"/>
      </w:rPr>
    </w:pPr>
    <w:r w:rsidRPr="001A36E8">
      <w:rPr>
        <w:rFonts w:ascii="Calibri" w:eastAsia="Calibri" w:hAnsi="Calibri" w:cs="Calibri"/>
      </w:rPr>
      <w:t xml:space="preserve">Pag. </w:t>
    </w:r>
    <w:r w:rsidRPr="001A36E8">
      <w:rPr>
        <w:rFonts w:ascii="Calibri" w:hAnsi="Calibri" w:cs="Calibri"/>
      </w:rPr>
      <w:fldChar w:fldCharType="begin"/>
    </w:r>
    <w:r w:rsidRPr="001A36E8">
      <w:rPr>
        <w:rFonts w:ascii="Calibri" w:hAnsi="Calibri" w:cs="Calibri"/>
      </w:rPr>
      <w:instrText>PAGE</w:instrText>
    </w:r>
    <w:r w:rsidRPr="001A36E8">
      <w:rPr>
        <w:rFonts w:ascii="Calibri" w:hAnsi="Calibri" w:cs="Calibri"/>
      </w:rPr>
      <w:fldChar w:fldCharType="separate"/>
    </w:r>
    <w:r w:rsidR="003218D8">
      <w:rPr>
        <w:rFonts w:ascii="Calibri" w:hAnsi="Calibri" w:cs="Calibri"/>
        <w:noProof/>
      </w:rPr>
      <w:t>1</w:t>
    </w:r>
    <w:r w:rsidRPr="001A36E8">
      <w:rPr>
        <w:rFonts w:ascii="Calibri" w:hAnsi="Calibri" w:cs="Calibri"/>
      </w:rPr>
      <w:fldChar w:fldCharType="end"/>
    </w:r>
    <w:r w:rsidRPr="001A36E8">
      <w:rPr>
        <w:rFonts w:ascii="Calibri" w:eastAsia="Calibri" w:hAnsi="Calibri" w:cs="Calibri"/>
      </w:rPr>
      <w:t xml:space="preserve"> di </w:t>
    </w:r>
    <w:r w:rsidRPr="001A36E8">
      <w:rPr>
        <w:rFonts w:ascii="Calibri" w:hAnsi="Calibri" w:cs="Calibri"/>
      </w:rPr>
      <w:fldChar w:fldCharType="begin"/>
    </w:r>
    <w:r w:rsidRPr="001A36E8">
      <w:rPr>
        <w:rFonts w:ascii="Calibri" w:hAnsi="Calibri" w:cs="Calibri"/>
      </w:rPr>
      <w:instrText>NUMPAGES</w:instrText>
    </w:r>
    <w:r w:rsidRPr="001A36E8">
      <w:rPr>
        <w:rFonts w:ascii="Calibri" w:hAnsi="Calibri" w:cs="Calibri"/>
      </w:rPr>
      <w:fldChar w:fldCharType="separate"/>
    </w:r>
    <w:r w:rsidR="003218D8">
      <w:rPr>
        <w:rFonts w:ascii="Calibri" w:hAnsi="Calibri" w:cs="Calibri"/>
        <w:noProof/>
      </w:rPr>
      <w:t>1</w:t>
    </w:r>
    <w:r w:rsidRPr="001A36E8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5B6D" w14:textId="77777777" w:rsidR="00777056" w:rsidRDefault="007770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12F2" w14:textId="77777777" w:rsidR="00CE53B0" w:rsidRDefault="00CE53B0">
      <w:pPr>
        <w:spacing w:line="240" w:lineRule="auto"/>
        <w:ind w:left="0" w:hanging="2"/>
      </w:pPr>
      <w:r>
        <w:separator/>
      </w:r>
    </w:p>
  </w:footnote>
  <w:footnote w:type="continuationSeparator" w:id="0">
    <w:p w14:paraId="50161C2B" w14:textId="77777777" w:rsidR="00CE53B0" w:rsidRDefault="00CE53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5D35" w14:textId="77777777" w:rsidR="00777056" w:rsidRDefault="007770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C6B4" w14:textId="77777777" w:rsidR="00777056" w:rsidRDefault="007770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7D94" w14:textId="77777777" w:rsidR="00777056" w:rsidRDefault="007770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7EF"/>
    <w:multiLevelType w:val="multilevel"/>
    <w:tmpl w:val="7D20A28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6E62C2"/>
    <w:multiLevelType w:val="hybridMultilevel"/>
    <w:tmpl w:val="E8EA2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53D6"/>
    <w:multiLevelType w:val="hybridMultilevel"/>
    <w:tmpl w:val="30EE8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07D82"/>
    <w:multiLevelType w:val="hybridMultilevel"/>
    <w:tmpl w:val="4D58BC7C"/>
    <w:lvl w:ilvl="0" w:tplc="531A664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7490"/>
    <w:multiLevelType w:val="hybridMultilevel"/>
    <w:tmpl w:val="92A42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B11"/>
    <w:multiLevelType w:val="multilevel"/>
    <w:tmpl w:val="0CBA90F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92C0B4E"/>
    <w:multiLevelType w:val="hybridMultilevel"/>
    <w:tmpl w:val="AFE0A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221E1"/>
    <w:multiLevelType w:val="hybridMultilevel"/>
    <w:tmpl w:val="E7240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2346"/>
    <w:multiLevelType w:val="multilevel"/>
    <w:tmpl w:val="B5E2409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6F5638E"/>
    <w:multiLevelType w:val="hybridMultilevel"/>
    <w:tmpl w:val="239C64AA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49BF7665"/>
    <w:multiLevelType w:val="multilevel"/>
    <w:tmpl w:val="C8D8BE32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4ECF1CFC"/>
    <w:multiLevelType w:val="hybridMultilevel"/>
    <w:tmpl w:val="F5708C84"/>
    <w:lvl w:ilvl="0" w:tplc="BDB421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33336"/>
    <w:multiLevelType w:val="hybridMultilevel"/>
    <w:tmpl w:val="AA40F9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531A6"/>
    <w:multiLevelType w:val="hybridMultilevel"/>
    <w:tmpl w:val="9BB62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56490"/>
    <w:multiLevelType w:val="multilevel"/>
    <w:tmpl w:val="539012D4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2801D13"/>
    <w:multiLevelType w:val="hybridMultilevel"/>
    <w:tmpl w:val="8F649472"/>
    <w:lvl w:ilvl="0" w:tplc="4348874A">
      <w:start w:val="1"/>
      <w:numFmt w:val="bullet"/>
      <w:lvlText w:val="-"/>
      <w:lvlJc w:val="left"/>
      <w:pPr>
        <w:ind w:left="358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6" w15:restartNumberingAfterBreak="0">
    <w:nsid w:val="641678DE"/>
    <w:multiLevelType w:val="hybridMultilevel"/>
    <w:tmpl w:val="3AFC2EE8"/>
    <w:lvl w:ilvl="0" w:tplc="531A664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37175"/>
    <w:multiLevelType w:val="multilevel"/>
    <w:tmpl w:val="EB282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0AD60BD"/>
    <w:multiLevelType w:val="hybridMultilevel"/>
    <w:tmpl w:val="6858712C"/>
    <w:lvl w:ilvl="0" w:tplc="30F222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60CDB"/>
    <w:multiLevelType w:val="hybridMultilevel"/>
    <w:tmpl w:val="53E26746"/>
    <w:lvl w:ilvl="0" w:tplc="531A664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7"/>
  </w:num>
  <w:num w:numId="5">
    <w:abstractNumId w:val="10"/>
  </w:num>
  <w:num w:numId="6">
    <w:abstractNumId w:val="0"/>
  </w:num>
  <w:num w:numId="7">
    <w:abstractNumId w:val="9"/>
  </w:num>
  <w:num w:numId="8">
    <w:abstractNumId w:val="18"/>
  </w:num>
  <w:num w:numId="9">
    <w:abstractNumId w:val="12"/>
  </w:num>
  <w:num w:numId="10">
    <w:abstractNumId w:val="6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15"/>
  </w:num>
  <w:num w:numId="16">
    <w:abstractNumId w:val="19"/>
  </w:num>
  <w:num w:numId="17">
    <w:abstractNumId w:val="16"/>
  </w:num>
  <w:num w:numId="18">
    <w:abstractNumId w:val="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56"/>
    <w:rsid w:val="00000979"/>
    <w:rsid w:val="00017882"/>
    <w:rsid w:val="00045676"/>
    <w:rsid w:val="00055BE1"/>
    <w:rsid w:val="00070A82"/>
    <w:rsid w:val="000741C8"/>
    <w:rsid w:val="00076A4B"/>
    <w:rsid w:val="00084DBC"/>
    <w:rsid w:val="000951A8"/>
    <w:rsid w:val="00096CE9"/>
    <w:rsid w:val="000C4511"/>
    <w:rsid w:val="000D1274"/>
    <w:rsid w:val="000D14B0"/>
    <w:rsid w:val="000D427B"/>
    <w:rsid w:val="000D7727"/>
    <w:rsid w:val="000D7F37"/>
    <w:rsid w:val="000E686F"/>
    <w:rsid w:val="000F2B4E"/>
    <w:rsid w:val="00117D27"/>
    <w:rsid w:val="001260CE"/>
    <w:rsid w:val="001446BD"/>
    <w:rsid w:val="00150680"/>
    <w:rsid w:val="00152E81"/>
    <w:rsid w:val="00170EBF"/>
    <w:rsid w:val="00186EDD"/>
    <w:rsid w:val="001A36E8"/>
    <w:rsid w:val="001A7C2D"/>
    <w:rsid w:val="001B5F91"/>
    <w:rsid w:val="001B7CEB"/>
    <w:rsid w:val="001D5DC9"/>
    <w:rsid w:val="001E6269"/>
    <w:rsid w:val="001F14A1"/>
    <w:rsid w:val="0020001B"/>
    <w:rsid w:val="00213CEA"/>
    <w:rsid w:val="00221717"/>
    <w:rsid w:val="0022468D"/>
    <w:rsid w:val="0023329A"/>
    <w:rsid w:val="00250D79"/>
    <w:rsid w:val="0026075C"/>
    <w:rsid w:val="00272D37"/>
    <w:rsid w:val="00280C2F"/>
    <w:rsid w:val="00295B0C"/>
    <w:rsid w:val="00296012"/>
    <w:rsid w:val="002A2760"/>
    <w:rsid w:val="002A44FC"/>
    <w:rsid w:val="002C25F7"/>
    <w:rsid w:val="002E67D0"/>
    <w:rsid w:val="0030435C"/>
    <w:rsid w:val="003218D8"/>
    <w:rsid w:val="0033057D"/>
    <w:rsid w:val="00332D9B"/>
    <w:rsid w:val="00336895"/>
    <w:rsid w:val="00344A71"/>
    <w:rsid w:val="00351CAC"/>
    <w:rsid w:val="00354646"/>
    <w:rsid w:val="00377378"/>
    <w:rsid w:val="00385D76"/>
    <w:rsid w:val="003E4814"/>
    <w:rsid w:val="003E5C2C"/>
    <w:rsid w:val="004225ED"/>
    <w:rsid w:val="00423CF3"/>
    <w:rsid w:val="00424A6D"/>
    <w:rsid w:val="00430B57"/>
    <w:rsid w:val="00431BD5"/>
    <w:rsid w:val="00440341"/>
    <w:rsid w:val="00442139"/>
    <w:rsid w:val="00451648"/>
    <w:rsid w:val="0045635A"/>
    <w:rsid w:val="00470879"/>
    <w:rsid w:val="004872FC"/>
    <w:rsid w:val="004A7BA9"/>
    <w:rsid w:val="004A7CE2"/>
    <w:rsid w:val="004D0187"/>
    <w:rsid w:val="004D6D00"/>
    <w:rsid w:val="004E27E4"/>
    <w:rsid w:val="004E4595"/>
    <w:rsid w:val="004F2E7A"/>
    <w:rsid w:val="005100D0"/>
    <w:rsid w:val="005114E6"/>
    <w:rsid w:val="005253DD"/>
    <w:rsid w:val="00582A02"/>
    <w:rsid w:val="005A0D2F"/>
    <w:rsid w:val="005A275D"/>
    <w:rsid w:val="005B536C"/>
    <w:rsid w:val="005C7C3C"/>
    <w:rsid w:val="005D7063"/>
    <w:rsid w:val="0061584C"/>
    <w:rsid w:val="006210F3"/>
    <w:rsid w:val="006443D8"/>
    <w:rsid w:val="00660434"/>
    <w:rsid w:val="00677F47"/>
    <w:rsid w:val="0069434E"/>
    <w:rsid w:val="00694A4C"/>
    <w:rsid w:val="006A0FA0"/>
    <w:rsid w:val="006A3F00"/>
    <w:rsid w:val="006B38C3"/>
    <w:rsid w:val="006C1C16"/>
    <w:rsid w:val="006C3EEB"/>
    <w:rsid w:val="006C51DF"/>
    <w:rsid w:val="006E1694"/>
    <w:rsid w:val="006E1C66"/>
    <w:rsid w:val="00730947"/>
    <w:rsid w:val="00741A88"/>
    <w:rsid w:val="00777056"/>
    <w:rsid w:val="007827E4"/>
    <w:rsid w:val="007A27B5"/>
    <w:rsid w:val="007B329E"/>
    <w:rsid w:val="007B7507"/>
    <w:rsid w:val="007C5340"/>
    <w:rsid w:val="007D2F48"/>
    <w:rsid w:val="007E1030"/>
    <w:rsid w:val="007F7353"/>
    <w:rsid w:val="0080170D"/>
    <w:rsid w:val="00815869"/>
    <w:rsid w:val="0083063B"/>
    <w:rsid w:val="00841D2D"/>
    <w:rsid w:val="00844C95"/>
    <w:rsid w:val="00847CDE"/>
    <w:rsid w:val="00857EE3"/>
    <w:rsid w:val="00861D0A"/>
    <w:rsid w:val="008711C6"/>
    <w:rsid w:val="0087759C"/>
    <w:rsid w:val="0088385F"/>
    <w:rsid w:val="008B17CD"/>
    <w:rsid w:val="008C0907"/>
    <w:rsid w:val="008E2D9E"/>
    <w:rsid w:val="008E3568"/>
    <w:rsid w:val="008E3EF4"/>
    <w:rsid w:val="008F2061"/>
    <w:rsid w:val="00921FC2"/>
    <w:rsid w:val="00923AE2"/>
    <w:rsid w:val="0092648B"/>
    <w:rsid w:val="00932A00"/>
    <w:rsid w:val="0093322F"/>
    <w:rsid w:val="00936FCA"/>
    <w:rsid w:val="009440C6"/>
    <w:rsid w:val="009530D7"/>
    <w:rsid w:val="0095328E"/>
    <w:rsid w:val="00972CCA"/>
    <w:rsid w:val="009B0AA3"/>
    <w:rsid w:val="009D2B19"/>
    <w:rsid w:val="009D2CC3"/>
    <w:rsid w:val="009D6828"/>
    <w:rsid w:val="009E4246"/>
    <w:rsid w:val="009F0C5B"/>
    <w:rsid w:val="00A0233F"/>
    <w:rsid w:val="00A07F51"/>
    <w:rsid w:val="00A1589B"/>
    <w:rsid w:val="00A30196"/>
    <w:rsid w:val="00A41007"/>
    <w:rsid w:val="00A550DA"/>
    <w:rsid w:val="00A65DBF"/>
    <w:rsid w:val="00A74981"/>
    <w:rsid w:val="00A75413"/>
    <w:rsid w:val="00A87F13"/>
    <w:rsid w:val="00AB1999"/>
    <w:rsid w:val="00AB6526"/>
    <w:rsid w:val="00AC0923"/>
    <w:rsid w:val="00AD184C"/>
    <w:rsid w:val="00AE228F"/>
    <w:rsid w:val="00AF04C1"/>
    <w:rsid w:val="00B007E5"/>
    <w:rsid w:val="00B07614"/>
    <w:rsid w:val="00B247EE"/>
    <w:rsid w:val="00B33CEE"/>
    <w:rsid w:val="00B44AD0"/>
    <w:rsid w:val="00B81B09"/>
    <w:rsid w:val="00BA13CD"/>
    <w:rsid w:val="00BA45B3"/>
    <w:rsid w:val="00BB6C52"/>
    <w:rsid w:val="00BC0F7B"/>
    <w:rsid w:val="00BD60EC"/>
    <w:rsid w:val="00BF78DB"/>
    <w:rsid w:val="00C01CAB"/>
    <w:rsid w:val="00C0596A"/>
    <w:rsid w:val="00C05AC6"/>
    <w:rsid w:val="00C14AD6"/>
    <w:rsid w:val="00C15733"/>
    <w:rsid w:val="00C17500"/>
    <w:rsid w:val="00C4108C"/>
    <w:rsid w:val="00C60092"/>
    <w:rsid w:val="00C70943"/>
    <w:rsid w:val="00C83384"/>
    <w:rsid w:val="00C9497A"/>
    <w:rsid w:val="00C951A7"/>
    <w:rsid w:val="00CA6026"/>
    <w:rsid w:val="00CA78FC"/>
    <w:rsid w:val="00CB4EA4"/>
    <w:rsid w:val="00CE53B0"/>
    <w:rsid w:val="00D03DA1"/>
    <w:rsid w:val="00D175E5"/>
    <w:rsid w:val="00D233E0"/>
    <w:rsid w:val="00D2395B"/>
    <w:rsid w:val="00D23EAE"/>
    <w:rsid w:val="00D66E57"/>
    <w:rsid w:val="00D7343D"/>
    <w:rsid w:val="00D77B61"/>
    <w:rsid w:val="00DA4DC0"/>
    <w:rsid w:val="00DA6664"/>
    <w:rsid w:val="00DB13F6"/>
    <w:rsid w:val="00DB20EF"/>
    <w:rsid w:val="00DC134E"/>
    <w:rsid w:val="00DC4559"/>
    <w:rsid w:val="00DE2C04"/>
    <w:rsid w:val="00E13A47"/>
    <w:rsid w:val="00E27341"/>
    <w:rsid w:val="00E27E75"/>
    <w:rsid w:val="00E3041F"/>
    <w:rsid w:val="00E34A78"/>
    <w:rsid w:val="00E61A06"/>
    <w:rsid w:val="00E81242"/>
    <w:rsid w:val="00E94CC6"/>
    <w:rsid w:val="00E96DCD"/>
    <w:rsid w:val="00EA3842"/>
    <w:rsid w:val="00EB3844"/>
    <w:rsid w:val="00EC08B2"/>
    <w:rsid w:val="00EC5095"/>
    <w:rsid w:val="00ED55C7"/>
    <w:rsid w:val="00ED6863"/>
    <w:rsid w:val="00EF19C5"/>
    <w:rsid w:val="00EF4D76"/>
    <w:rsid w:val="00EF5BC1"/>
    <w:rsid w:val="00F1371E"/>
    <w:rsid w:val="00F14EE8"/>
    <w:rsid w:val="00F22C12"/>
    <w:rsid w:val="00F347B6"/>
    <w:rsid w:val="00F34909"/>
    <w:rsid w:val="00F372D2"/>
    <w:rsid w:val="00F51D13"/>
    <w:rsid w:val="00F52C8C"/>
    <w:rsid w:val="00F566AB"/>
    <w:rsid w:val="00F669E6"/>
    <w:rsid w:val="00F66E28"/>
    <w:rsid w:val="00F756BC"/>
    <w:rsid w:val="00F90786"/>
    <w:rsid w:val="00FB012B"/>
    <w:rsid w:val="00FC60FA"/>
    <w:rsid w:val="00FD0483"/>
    <w:rsid w:val="00FD7924"/>
    <w:rsid w:val="00FE0DE4"/>
    <w:rsid w:val="00FE2550"/>
    <w:rsid w:val="00FE4559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6079"/>
  <w15:docId w15:val="{6D9569DF-D758-C24C-A374-09849481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13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1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qFormat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spacing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AD184C"/>
    <w:pPr>
      <w:ind w:left="720"/>
      <w:contextualSpacing/>
    </w:pPr>
  </w:style>
  <w:style w:type="paragraph" w:customStyle="1" w:styleId="Normale1">
    <w:name w:val="Normale1"/>
    <w:rsid w:val="00741A88"/>
    <w:pPr>
      <w:spacing w:line="276" w:lineRule="auto"/>
    </w:pPr>
    <w:rPr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8E2D9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6075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075C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075C"/>
    <w:rPr>
      <w:color w:val="000000"/>
      <w:position w:val="-1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075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075C"/>
    <w:rPr>
      <w:b/>
      <w:bCs/>
      <w:color w:val="000000"/>
      <w:position w:val="-1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1371E"/>
    <w:rPr>
      <w:rFonts w:asciiTheme="majorHAnsi" w:eastAsiaTheme="majorEastAsia" w:hAnsiTheme="majorHAnsi" w:cstheme="majorBidi"/>
      <w:i/>
      <w:iCs/>
      <w:color w:val="243F60" w:themeColor="accent1" w:themeShade="7F"/>
      <w:position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r+uJfw6bPSmOwkIsZt3m2/HEg==">AMUW2mWlFcruePg0yC9IEQMvgdsFb25DsQ6glT4v7yy9J3lyP7tAIo+eQJ/+mMTlCWFjon9uCimVDfFX2MVNnGBa9Kwpso45GUd8VKkaVnv3K/twu6daf38+lMt15CPZ0mX+S9+nsRA5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95AF1F-0ADE-4E0A-82C3-44C79587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moair</dc:creator>
  <cp:lastModifiedBy>Giada Cappello</cp:lastModifiedBy>
  <cp:revision>4</cp:revision>
  <cp:lastPrinted>2020-10-01T08:09:00Z</cp:lastPrinted>
  <dcterms:created xsi:type="dcterms:W3CDTF">2022-03-14T11:02:00Z</dcterms:created>
  <dcterms:modified xsi:type="dcterms:W3CDTF">2022-03-14T16:09:00Z</dcterms:modified>
</cp:coreProperties>
</file>