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3C7" w:rsidRPr="00411102" w:rsidRDefault="00ED63C7" w:rsidP="00ED63C7">
      <w:pPr>
        <w:pStyle w:val="Normal1"/>
        <w:rPr>
          <w:rFonts w:ascii="Arial" w:hAnsi="Arial" w:cs="Arial"/>
          <w:sz w:val="20"/>
          <w:szCs w:val="20"/>
        </w:rPr>
      </w:pPr>
      <w:r w:rsidRPr="00411102">
        <w:rPr>
          <w:rFonts w:ascii="Arial" w:hAnsi="Arial" w:cs="Arial"/>
          <w:sz w:val="20"/>
          <w:szCs w:val="20"/>
        </w:rPr>
        <w:t>SCUOLA SECONDARIA DI 2° GRADO............................................................................................</w:t>
      </w:r>
    </w:p>
    <w:p w:rsidR="00ED63C7" w:rsidRPr="00411102" w:rsidRDefault="00ED63C7" w:rsidP="00ED63C7">
      <w:pPr>
        <w:pStyle w:val="Normal1"/>
        <w:rPr>
          <w:rFonts w:ascii="Arial" w:hAnsi="Arial" w:cs="Arial"/>
          <w:sz w:val="20"/>
          <w:szCs w:val="20"/>
        </w:rPr>
      </w:pPr>
    </w:p>
    <w:p w:rsidR="00ED63C7" w:rsidRPr="00411102" w:rsidRDefault="00ED63C7" w:rsidP="00ED63C7">
      <w:pPr>
        <w:pStyle w:val="Normal1"/>
        <w:rPr>
          <w:rFonts w:ascii="Arial" w:hAnsi="Arial" w:cs="Arial"/>
          <w:sz w:val="20"/>
          <w:szCs w:val="20"/>
        </w:rPr>
      </w:pPr>
      <w:r w:rsidRPr="00411102">
        <w:rPr>
          <w:rFonts w:ascii="Arial" w:hAnsi="Arial" w:cs="Arial"/>
          <w:sz w:val="20"/>
          <w:szCs w:val="20"/>
        </w:rPr>
        <w:t>SEZIONI................................................... ANNO SCOLASTICO......................................................</w:t>
      </w:r>
    </w:p>
    <w:p w:rsidR="00E86932" w:rsidRPr="00411102" w:rsidRDefault="00E86932" w:rsidP="00E86932">
      <w:pPr>
        <w:pStyle w:val="Normal1"/>
        <w:rPr>
          <w:rFonts w:ascii="Arial" w:hAnsi="Arial" w:cs="Arial"/>
          <w:sz w:val="20"/>
          <w:szCs w:val="20"/>
        </w:rPr>
      </w:pPr>
    </w:p>
    <w:p w:rsidR="00E86932" w:rsidRPr="00411102" w:rsidRDefault="00E86932" w:rsidP="00E86932">
      <w:pPr>
        <w:pStyle w:val="Normal1"/>
        <w:rPr>
          <w:rFonts w:ascii="Arial" w:hAnsi="Arial" w:cs="Arial"/>
          <w:sz w:val="20"/>
          <w:szCs w:val="20"/>
        </w:rPr>
      </w:pPr>
      <w:r w:rsidRPr="00411102">
        <w:rPr>
          <w:rFonts w:ascii="Arial" w:hAnsi="Arial" w:cs="Arial"/>
          <w:sz w:val="20"/>
          <w:szCs w:val="20"/>
        </w:rPr>
        <w:t>RELAZIONE NUOVA ADOZIONE LIBRO DI TESTO</w:t>
      </w:r>
    </w:p>
    <w:p w:rsidR="00E86932" w:rsidRPr="00411102" w:rsidRDefault="00E86932" w:rsidP="00E86932">
      <w:pPr>
        <w:pStyle w:val="Normal1"/>
        <w:rPr>
          <w:rFonts w:ascii="Arial" w:hAnsi="Arial" w:cs="Arial"/>
          <w:sz w:val="20"/>
          <w:szCs w:val="20"/>
        </w:rPr>
      </w:pPr>
      <w:r w:rsidRPr="00411102">
        <w:rPr>
          <w:rFonts w:ascii="Arial" w:hAnsi="Arial" w:cs="Arial"/>
          <w:sz w:val="20"/>
          <w:szCs w:val="20"/>
        </w:rPr>
        <w:t>MATERIA: Informatica</w:t>
      </w:r>
    </w:p>
    <w:p w:rsidR="00E86932" w:rsidRPr="00411102" w:rsidRDefault="00E86932" w:rsidP="00E86932">
      <w:pPr>
        <w:pStyle w:val="Normal1"/>
        <w:rPr>
          <w:rFonts w:ascii="Arial" w:hAnsi="Arial" w:cs="Arial"/>
          <w:sz w:val="20"/>
          <w:szCs w:val="20"/>
        </w:rPr>
      </w:pPr>
    </w:p>
    <w:p w:rsidR="00E86932" w:rsidRPr="00411102" w:rsidRDefault="00E86932" w:rsidP="00E86932">
      <w:pPr>
        <w:pStyle w:val="Normal1"/>
        <w:jc w:val="both"/>
        <w:rPr>
          <w:rFonts w:ascii="Arial" w:hAnsi="Arial" w:cs="Arial"/>
          <w:sz w:val="20"/>
          <w:szCs w:val="20"/>
        </w:rPr>
      </w:pPr>
      <w:r w:rsidRPr="00411102">
        <w:rPr>
          <w:rFonts w:ascii="Arial" w:hAnsi="Arial" w:cs="Arial"/>
          <w:sz w:val="20"/>
          <w:szCs w:val="20"/>
        </w:rPr>
        <w:t>Dopo una attenta verifica dei libri di testo in uso ed un esame approfondito delle proposte editoriali disponibili, si propone l’adozione del libro di testo seguente.</w:t>
      </w:r>
    </w:p>
    <w:p w:rsidR="00E86932" w:rsidRPr="00411102" w:rsidRDefault="00E86932" w:rsidP="00E86932">
      <w:pPr>
        <w:rPr>
          <w:rFonts w:ascii="Arial" w:hAnsi="Arial" w:cs="Arial"/>
          <w:sz w:val="20"/>
          <w:szCs w:val="20"/>
        </w:rPr>
      </w:pPr>
    </w:p>
    <w:p w:rsidR="00E86932" w:rsidRPr="00411102" w:rsidRDefault="00E86932" w:rsidP="00E86932">
      <w:pPr>
        <w:rPr>
          <w:rFonts w:ascii="Arial" w:hAnsi="Arial" w:cs="Arial"/>
          <w:sz w:val="20"/>
          <w:szCs w:val="20"/>
        </w:rPr>
      </w:pPr>
      <w:r w:rsidRPr="00411102">
        <w:rPr>
          <w:rFonts w:ascii="Arial" w:eastAsia="Calibri" w:hAnsi="Arial" w:cs="Arial"/>
          <w:sz w:val="20"/>
          <w:szCs w:val="20"/>
        </w:rPr>
        <w:t>G. Ferrari M. Rossi</w:t>
      </w:r>
    </w:p>
    <w:p w:rsidR="00E86932" w:rsidRPr="00411102" w:rsidRDefault="00E86932" w:rsidP="00E86932">
      <w:pPr>
        <w:rPr>
          <w:rFonts w:ascii="Arial" w:hAnsi="Arial" w:cs="Arial"/>
          <w:b/>
          <w:sz w:val="20"/>
          <w:szCs w:val="20"/>
        </w:rPr>
      </w:pPr>
      <w:proofErr w:type="spellStart"/>
      <w:r w:rsidRPr="00411102">
        <w:rPr>
          <w:rFonts w:ascii="Arial" w:eastAsia="Calibri" w:hAnsi="Arial" w:cs="Arial"/>
          <w:b/>
          <w:sz w:val="20"/>
          <w:szCs w:val="20"/>
        </w:rPr>
        <w:t>Mindset</w:t>
      </w:r>
      <w:proofErr w:type="spellEnd"/>
      <w:r w:rsidRPr="00411102">
        <w:rPr>
          <w:rFonts w:ascii="Arial" w:eastAsia="Calibri" w:hAnsi="Arial" w:cs="Arial"/>
          <w:b/>
          <w:sz w:val="20"/>
          <w:szCs w:val="20"/>
        </w:rPr>
        <w:t xml:space="preserve"> 1° biennio</w:t>
      </w:r>
    </w:p>
    <w:p w:rsidR="00E86932" w:rsidRPr="00411102" w:rsidRDefault="000E3C53" w:rsidP="00E86932">
      <w:pPr>
        <w:pStyle w:val="Normale1"/>
        <w:spacing w:line="240" w:lineRule="auto"/>
        <w:rPr>
          <w:rFonts w:cs="Arial"/>
          <w:sz w:val="20"/>
          <w:szCs w:val="20"/>
        </w:rPr>
      </w:pPr>
      <w:r w:rsidRPr="00411102">
        <w:rPr>
          <w:rFonts w:cs="Arial"/>
          <w:sz w:val="20"/>
          <w:szCs w:val="20"/>
        </w:rPr>
        <w:t>Informatica per</w:t>
      </w:r>
      <w:r w:rsidR="00E86932" w:rsidRPr="00411102">
        <w:rPr>
          <w:rFonts w:cs="Arial"/>
          <w:sz w:val="20"/>
          <w:szCs w:val="20"/>
        </w:rPr>
        <w:t xml:space="preserve"> Licei scientifici, Opzione </w:t>
      </w:r>
      <w:r w:rsidR="008C43E7" w:rsidRPr="00411102">
        <w:rPr>
          <w:rFonts w:cs="Arial"/>
          <w:sz w:val="20"/>
          <w:szCs w:val="20"/>
        </w:rPr>
        <w:t>S</w:t>
      </w:r>
      <w:r w:rsidR="00E86932" w:rsidRPr="00411102">
        <w:rPr>
          <w:rFonts w:cs="Arial"/>
          <w:sz w:val="20"/>
          <w:szCs w:val="20"/>
        </w:rPr>
        <w:t>cienze applicate</w:t>
      </w:r>
    </w:p>
    <w:p w:rsidR="00E86932" w:rsidRPr="00411102" w:rsidRDefault="00E86932" w:rsidP="00E86932">
      <w:pPr>
        <w:rPr>
          <w:rFonts w:ascii="Arial" w:hAnsi="Arial" w:cs="Arial"/>
          <w:sz w:val="20"/>
          <w:szCs w:val="20"/>
        </w:rPr>
      </w:pPr>
      <w:r w:rsidRPr="00411102">
        <w:rPr>
          <w:rFonts w:ascii="Arial" w:hAnsi="Arial" w:cs="Arial"/>
          <w:sz w:val="20"/>
          <w:szCs w:val="20"/>
        </w:rPr>
        <w:t>Mondadori Scuola</w:t>
      </w:r>
    </w:p>
    <w:p w:rsidR="00E86932" w:rsidRPr="00411102" w:rsidRDefault="00E86932" w:rsidP="00E86932">
      <w:pPr>
        <w:rPr>
          <w:rFonts w:ascii="Arial" w:hAnsi="Arial" w:cs="Arial"/>
          <w:sz w:val="20"/>
          <w:szCs w:val="20"/>
        </w:rPr>
      </w:pPr>
    </w:p>
    <w:p w:rsidR="00E86932" w:rsidRPr="00411102" w:rsidRDefault="00E86932" w:rsidP="00E86932">
      <w:pPr>
        <w:pStyle w:val="Normale1"/>
        <w:spacing w:line="240" w:lineRule="auto"/>
        <w:jc w:val="both"/>
        <w:rPr>
          <w:rFonts w:cs="Arial"/>
          <w:sz w:val="20"/>
          <w:szCs w:val="20"/>
        </w:rPr>
      </w:pPr>
      <w:r w:rsidRPr="00411102">
        <w:rPr>
          <w:rFonts w:cs="Arial"/>
          <w:sz w:val="20"/>
          <w:szCs w:val="20"/>
        </w:rPr>
        <w:t>Volume 1° biennio, pp. 456 + Libro digitale + Contenuti Digitali Integrativi; € 25,40</w:t>
      </w:r>
    </w:p>
    <w:p w:rsidR="00A619B5" w:rsidRPr="00411102" w:rsidRDefault="00E86932" w:rsidP="00A619B5">
      <w:pPr>
        <w:pStyle w:val="Normale1"/>
        <w:spacing w:after="80" w:line="240" w:lineRule="auto"/>
        <w:jc w:val="both"/>
        <w:rPr>
          <w:rFonts w:cs="Arial"/>
          <w:b/>
          <w:sz w:val="20"/>
          <w:szCs w:val="20"/>
        </w:rPr>
      </w:pPr>
      <w:r w:rsidRPr="00411102">
        <w:rPr>
          <w:rFonts w:cs="Arial"/>
          <w:b/>
          <w:sz w:val="20"/>
          <w:szCs w:val="20"/>
        </w:rPr>
        <w:t>ISBN 9788824799409</w:t>
      </w:r>
    </w:p>
    <w:p w:rsidR="00A619B5" w:rsidRPr="00411102" w:rsidRDefault="00A619B5" w:rsidP="00A619B5">
      <w:pPr>
        <w:pStyle w:val="Normale1"/>
        <w:spacing w:line="120" w:lineRule="auto"/>
        <w:jc w:val="both"/>
        <w:rPr>
          <w:rFonts w:cs="Arial"/>
          <w:iCs/>
          <w:sz w:val="20"/>
          <w:szCs w:val="20"/>
        </w:rPr>
      </w:pPr>
    </w:p>
    <w:p w:rsidR="00E86932" w:rsidRPr="00411102" w:rsidRDefault="00E86932" w:rsidP="00A619B5">
      <w:pPr>
        <w:pStyle w:val="Normale1"/>
        <w:spacing w:after="80" w:line="240" w:lineRule="auto"/>
        <w:jc w:val="both"/>
        <w:rPr>
          <w:rFonts w:cs="Arial"/>
          <w:sz w:val="20"/>
          <w:szCs w:val="20"/>
        </w:rPr>
      </w:pPr>
      <w:r w:rsidRPr="00411102">
        <w:rPr>
          <w:rFonts w:cs="Arial"/>
          <w:iCs/>
          <w:sz w:val="20"/>
          <w:szCs w:val="20"/>
        </w:rPr>
        <w:t>Guida docente 1° biennio, pp. 192</w:t>
      </w:r>
      <w:r w:rsidR="00405A6A" w:rsidRPr="00411102">
        <w:rPr>
          <w:rFonts w:cs="Arial"/>
          <w:iCs/>
          <w:sz w:val="20"/>
          <w:szCs w:val="20"/>
        </w:rPr>
        <w:t xml:space="preserve"> ISBN 9788824799447</w:t>
      </w:r>
    </w:p>
    <w:p w:rsidR="00E86932" w:rsidRPr="00411102" w:rsidRDefault="00E86932" w:rsidP="00E86932">
      <w:pPr>
        <w:rPr>
          <w:rFonts w:ascii="Arial" w:hAnsi="Arial" w:cs="Arial"/>
          <w:sz w:val="20"/>
          <w:szCs w:val="20"/>
        </w:rPr>
      </w:pPr>
    </w:p>
    <w:p w:rsidR="00CB21C2" w:rsidRPr="00411102" w:rsidRDefault="00CB21C2" w:rsidP="00E86932">
      <w:pPr>
        <w:rPr>
          <w:rFonts w:ascii="Arial" w:hAnsi="Arial" w:cs="Arial"/>
          <w:sz w:val="20"/>
          <w:szCs w:val="20"/>
        </w:rPr>
      </w:pPr>
    </w:p>
    <w:p w:rsidR="00CB21C2" w:rsidRPr="00411102" w:rsidRDefault="00E86932" w:rsidP="00CB21C2">
      <w:pPr>
        <w:spacing w:after="80"/>
        <w:jc w:val="both"/>
        <w:rPr>
          <w:rFonts w:ascii="Arial" w:hAnsi="Arial" w:cs="Arial"/>
          <w:sz w:val="20"/>
          <w:szCs w:val="20"/>
        </w:rPr>
      </w:pPr>
      <w:r w:rsidRPr="00411102">
        <w:rPr>
          <w:rFonts w:ascii="Arial" w:hAnsi="Arial" w:cs="Arial"/>
          <w:sz w:val="20"/>
          <w:szCs w:val="20"/>
        </w:rPr>
        <w:t>MOTIVAZIONE DELLA NUOVA ADOZIONE</w:t>
      </w:r>
    </w:p>
    <w:p w:rsidR="00B779A1" w:rsidRPr="00411102" w:rsidRDefault="00B779A1" w:rsidP="00B779A1">
      <w:pPr>
        <w:spacing w:after="80" w:line="120" w:lineRule="auto"/>
        <w:jc w:val="both"/>
        <w:rPr>
          <w:rFonts w:ascii="Arial" w:hAnsi="Arial" w:cs="Arial"/>
          <w:sz w:val="20"/>
          <w:szCs w:val="20"/>
        </w:rPr>
      </w:pPr>
    </w:p>
    <w:p w:rsidR="00B779A1" w:rsidRPr="00411102" w:rsidRDefault="00E86932" w:rsidP="00B779A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Calibri" w:hAnsi="Arial" w:cs="Arial"/>
          <w:sz w:val="20"/>
          <w:szCs w:val="20"/>
        </w:rPr>
      </w:pPr>
      <w:r w:rsidRPr="00411102">
        <w:rPr>
          <w:rFonts w:ascii="Arial" w:eastAsia="Calibri" w:hAnsi="Arial" w:cs="Arial"/>
          <w:sz w:val="20"/>
          <w:szCs w:val="20"/>
        </w:rPr>
        <w:t xml:space="preserve">Il volume è organizzato in moduli, suddivisi in unità. </w:t>
      </w:r>
      <w:r w:rsidR="00D453BD" w:rsidRPr="00411102">
        <w:rPr>
          <w:rFonts w:ascii="Arial" w:eastAsia="Calibri" w:hAnsi="Arial" w:cs="Arial"/>
          <w:sz w:val="20"/>
          <w:szCs w:val="20"/>
        </w:rPr>
        <w:t>Le spiegazioni sono</w:t>
      </w:r>
      <w:r w:rsidRPr="00411102">
        <w:rPr>
          <w:rFonts w:ascii="Arial" w:eastAsia="Calibri" w:hAnsi="Arial" w:cs="Arial"/>
          <w:sz w:val="20"/>
          <w:szCs w:val="20"/>
        </w:rPr>
        <w:t xml:space="preserve"> sempre linear</w:t>
      </w:r>
      <w:r w:rsidR="00D453BD" w:rsidRPr="00411102">
        <w:rPr>
          <w:rFonts w:ascii="Arial" w:eastAsia="Calibri" w:hAnsi="Arial" w:cs="Arial"/>
          <w:sz w:val="20"/>
          <w:szCs w:val="20"/>
        </w:rPr>
        <w:t>i</w:t>
      </w:r>
      <w:r w:rsidRPr="00411102">
        <w:rPr>
          <w:rFonts w:ascii="Arial" w:eastAsia="Calibri" w:hAnsi="Arial" w:cs="Arial"/>
          <w:sz w:val="20"/>
          <w:szCs w:val="20"/>
        </w:rPr>
        <w:t xml:space="preserve">; immagini e </w:t>
      </w:r>
      <w:proofErr w:type="spellStart"/>
      <w:r w:rsidRPr="00411102">
        <w:rPr>
          <w:rFonts w:ascii="Arial" w:eastAsia="Calibri" w:hAnsi="Arial" w:cs="Arial"/>
          <w:sz w:val="20"/>
          <w:szCs w:val="20"/>
        </w:rPr>
        <w:t>infografiche</w:t>
      </w:r>
      <w:proofErr w:type="spellEnd"/>
      <w:r w:rsidRPr="00411102">
        <w:rPr>
          <w:rFonts w:ascii="Arial" w:eastAsia="Calibri" w:hAnsi="Arial" w:cs="Arial"/>
          <w:sz w:val="20"/>
          <w:szCs w:val="20"/>
        </w:rPr>
        <w:t xml:space="preserve"> da esplorare in digitale offrono chiarimenti e approfondimenti immediatamente fruibili. La comprensione è</w:t>
      </w:r>
      <w:r w:rsidR="00147855" w:rsidRPr="00411102">
        <w:rPr>
          <w:rFonts w:ascii="Arial" w:eastAsia="Calibri" w:hAnsi="Arial" w:cs="Arial"/>
          <w:sz w:val="20"/>
          <w:szCs w:val="20"/>
        </w:rPr>
        <w:t xml:space="preserve"> </w:t>
      </w:r>
      <w:r w:rsidRPr="00411102">
        <w:rPr>
          <w:rFonts w:ascii="Arial" w:eastAsia="Calibri" w:hAnsi="Arial" w:cs="Arial"/>
          <w:sz w:val="20"/>
          <w:szCs w:val="20"/>
        </w:rPr>
        <w:t>facilitata da rapidi aiuti e consigli pratici a lato del testo, dalla rubrica di glossario e dalle Sintesi dei concetti chiave</w:t>
      </w:r>
      <w:r w:rsidR="00D453BD" w:rsidRPr="00411102">
        <w:rPr>
          <w:rFonts w:ascii="Arial" w:eastAsia="Calibri" w:hAnsi="Arial" w:cs="Arial"/>
          <w:sz w:val="20"/>
          <w:szCs w:val="20"/>
        </w:rPr>
        <w:t xml:space="preserve"> dei paragrafi</w:t>
      </w:r>
      <w:r w:rsidRPr="00411102">
        <w:rPr>
          <w:rFonts w:ascii="Arial" w:eastAsia="Calibri" w:hAnsi="Arial" w:cs="Arial"/>
          <w:sz w:val="20"/>
          <w:szCs w:val="20"/>
        </w:rPr>
        <w:t>.</w:t>
      </w:r>
    </w:p>
    <w:p w:rsidR="00B779A1" w:rsidRPr="00411102" w:rsidRDefault="00B779A1" w:rsidP="00B779A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96" w:lineRule="auto"/>
        <w:jc w:val="both"/>
        <w:rPr>
          <w:rFonts w:ascii="Arial" w:eastAsia="Calibri" w:hAnsi="Arial" w:cs="Arial"/>
          <w:sz w:val="20"/>
          <w:szCs w:val="20"/>
        </w:rPr>
      </w:pPr>
    </w:p>
    <w:p w:rsidR="00B779A1" w:rsidRPr="00411102" w:rsidRDefault="00E86932" w:rsidP="00B779A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Calibri" w:hAnsi="Arial" w:cs="Arial"/>
          <w:sz w:val="20"/>
          <w:szCs w:val="20"/>
        </w:rPr>
      </w:pPr>
      <w:r w:rsidRPr="00411102">
        <w:rPr>
          <w:rFonts w:ascii="Arial" w:eastAsia="Calibri" w:hAnsi="Arial" w:cs="Arial"/>
          <w:sz w:val="20"/>
          <w:szCs w:val="20"/>
        </w:rPr>
        <w:t>L’approccio è operativo grazie alla costante alternanza tra teoria e</w:t>
      </w:r>
      <w:r w:rsidR="00147855" w:rsidRPr="00411102">
        <w:rPr>
          <w:rFonts w:ascii="Arial" w:eastAsia="Calibri" w:hAnsi="Arial" w:cs="Arial"/>
          <w:sz w:val="20"/>
          <w:szCs w:val="20"/>
        </w:rPr>
        <w:t xml:space="preserve">d </w:t>
      </w:r>
      <w:r w:rsidRPr="00411102">
        <w:rPr>
          <w:rFonts w:ascii="Arial" w:eastAsia="Calibri" w:hAnsi="Arial" w:cs="Arial"/>
          <w:sz w:val="20"/>
          <w:szCs w:val="20"/>
        </w:rPr>
        <w:t>esemplificazione pratica attraverso “Esempi” svolti passo dopo passo</w:t>
      </w:r>
      <w:r w:rsidR="00147855" w:rsidRPr="00411102">
        <w:rPr>
          <w:rFonts w:ascii="Arial" w:eastAsia="Calibri" w:hAnsi="Arial" w:cs="Arial"/>
          <w:sz w:val="20"/>
          <w:szCs w:val="20"/>
        </w:rPr>
        <w:t>, seguiti da</w:t>
      </w:r>
      <w:r w:rsidRPr="00411102">
        <w:rPr>
          <w:rFonts w:ascii="Arial" w:eastAsia="Calibri" w:hAnsi="Arial" w:cs="Arial"/>
          <w:sz w:val="20"/>
          <w:szCs w:val="20"/>
        </w:rPr>
        <w:t xml:space="preserve"> esercizi da svolgere in autonomia. </w:t>
      </w:r>
    </w:p>
    <w:p w:rsidR="00B779A1" w:rsidRPr="00411102" w:rsidRDefault="00E86932" w:rsidP="00B779A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Calibri" w:hAnsi="Arial" w:cs="Arial"/>
          <w:sz w:val="20"/>
          <w:szCs w:val="20"/>
        </w:rPr>
      </w:pPr>
      <w:r w:rsidRPr="00411102">
        <w:rPr>
          <w:rFonts w:ascii="Arial" w:eastAsia="Calibri" w:hAnsi="Arial" w:cs="Arial"/>
          <w:sz w:val="20"/>
          <w:szCs w:val="20"/>
        </w:rPr>
        <w:t>Tutti i file di lavoro e di supporto necessari</w:t>
      </w:r>
      <w:r w:rsidR="00D453BD" w:rsidRPr="00411102">
        <w:rPr>
          <w:rFonts w:ascii="Arial" w:eastAsia="Calibri" w:hAnsi="Arial" w:cs="Arial"/>
          <w:sz w:val="20"/>
          <w:szCs w:val="20"/>
        </w:rPr>
        <w:t xml:space="preserve"> allo studente</w:t>
      </w:r>
      <w:r w:rsidRPr="00411102">
        <w:rPr>
          <w:rFonts w:ascii="Arial" w:eastAsia="Calibri" w:hAnsi="Arial" w:cs="Arial"/>
          <w:sz w:val="20"/>
          <w:szCs w:val="20"/>
        </w:rPr>
        <w:t xml:space="preserve"> sono scaricabili a inizio unità. </w:t>
      </w:r>
    </w:p>
    <w:p w:rsidR="00B779A1" w:rsidRPr="00411102" w:rsidRDefault="00E86932" w:rsidP="00B779A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Calibri" w:hAnsi="Arial" w:cs="Arial"/>
          <w:sz w:val="20"/>
          <w:szCs w:val="20"/>
        </w:rPr>
      </w:pPr>
      <w:r w:rsidRPr="00411102">
        <w:rPr>
          <w:rFonts w:ascii="Arial" w:eastAsia="Calibri" w:hAnsi="Arial" w:cs="Arial"/>
          <w:sz w:val="20"/>
          <w:szCs w:val="20"/>
        </w:rPr>
        <w:t xml:space="preserve">In digitale, Esercizi </w:t>
      </w:r>
      <w:r w:rsidR="0052316C" w:rsidRPr="00411102">
        <w:rPr>
          <w:rFonts w:ascii="Arial" w:eastAsia="Calibri" w:hAnsi="Arial" w:cs="Arial"/>
          <w:sz w:val="20"/>
          <w:szCs w:val="20"/>
        </w:rPr>
        <w:t xml:space="preserve">esemplari, </w:t>
      </w:r>
      <w:r w:rsidRPr="00411102">
        <w:rPr>
          <w:rFonts w:ascii="Arial" w:eastAsia="Calibri" w:hAnsi="Arial" w:cs="Arial"/>
          <w:sz w:val="20"/>
          <w:szCs w:val="20"/>
        </w:rPr>
        <w:t xml:space="preserve">svolti e commentati </w:t>
      </w:r>
      <w:proofErr w:type="spellStart"/>
      <w:r w:rsidR="0052316C" w:rsidRPr="00411102">
        <w:rPr>
          <w:rFonts w:ascii="Arial" w:eastAsia="Calibri" w:hAnsi="Arial" w:cs="Arial"/>
          <w:sz w:val="20"/>
          <w:szCs w:val="20"/>
        </w:rPr>
        <w:t>step</w:t>
      </w:r>
      <w:proofErr w:type="spellEnd"/>
      <w:r w:rsidR="0052316C" w:rsidRPr="00411102">
        <w:rPr>
          <w:rFonts w:ascii="Arial" w:eastAsia="Calibri" w:hAnsi="Arial" w:cs="Arial"/>
          <w:sz w:val="20"/>
          <w:szCs w:val="20"/>
        </w:rPr>
        <w:t xml:space="preserve"> by </w:t>
      </w:r>
      <w:proofErr w:type="spellStart"/>
      <w:r w:rsidR="0052316C" w:rsidRPr="00411102">
        <w:rPr>
          <w:rFonts w:ascii="Arial" w:eastAsia="Calibri" w:hAnsi="Arial" w:cs="Arial"/>
          <w:sz w:val="20"/>
          <w:szCs w:val="20"/>
        </w:rPr>
        <w:t>step</w:t>
      </w:r>
      <w:proofErr w:type="spellEnd"/>
      <w:r w:rsidR="0052316C" w:rsidRPr="00411102">
        <w:rPr>
          <w:rFonts w:ascii="Arial" w:eastAsia="Calibri" w:hAnsi="Arial" w:cs="Arial"/>
          <w:sz w:val="20"/>
          <w:szCs w:val="20"/>
        </w:rPr>
        <w:t xml:space="preserve">, </w:t>
      </w:r>
      <w:r w:rsidR="00D453BD" w:rsidRPr="00411102">
        <w:rPr>
          <w:rFonts w:ascii="Arial" w:eastAsia="Calibri" w:hAnsi="Arial" w:cs="Arial"/>
          <w:sz w:val="20"/>
          <w:szCs w:val="20"/>
        </w:rPr>
        <w:t>aiutano ad acquisire</w:t>
      </w:r>
      <w:r w:rsidRPr="00411102">
        <w:rPr>
          <w:rFonts w:ascii="Arial" w:eastAsia="Calibri" w:hAnsi="Arial" w:cs="Arial"/>
          <w:sz w:val="20"/>
          <w:szCs w:val="20"/>
        </w:rPr>
        <w:t xml:space="preserve"> metodo </w:t>
      </w:r>
      <w:r w:rsidR="0052316C" w:rsidRPr="00411102">
        <w:rPr>
          <w:rFonts w:ascii="Arial" w:eastAsia="Calibri" w:hAnsi="Arial" w:cs="Arial"/>
          <w:sz w:val="20"/>
          <w:szCs w:val="20"/>
        </w:rPr>
        <w:t>e a risolvere i</w:t>
      </w:r>
      <w:r w:rsidRPr="00411102">
        <w:rPr>
          <w:rFonts w:ascii="Arial" w:eastAsia="Calibri" w:hAnsi="Arial" w:cs="Arial"/>
          <w:sz w:val="20"/>
          <w:szCs w:val="20"/>
        </w:rPr>
        <w:t xml:space="preserve"> problemi</w:t>
      </w:r>
      <w:r w:rsidR="00D453BD" w:rsidRPr="00411102">
        <w:rPr>
          <w:rFonts w:ascii="Arial" w:eastAsia="Calibri" w:hAnsi="Arial" w:cs="Arial"/>
          <w:sz w:val="20"/>
          <w:szCs w:val="20"/>
        </w:rPr>
        <w:t xml:space="preserve">; </w:t>
      </w:r>
      <w:r w:rsidRPr="00411102">
        <w:rPr>
          <w:rFonts w:ascii="Arial" w:eastAsia="Calibri" w:hAnsi="Arial" w:cs="Arial"/>
          <w:i/>
          <w:iCs/>
          <w:sz w:val="20"/>
          <w:szCs w:val="20"/>
        </w:rPr>
        <w:t xml:space="preserve">Case </w:t>
      </w:r>
      <w:proofErr w:type="spellStart"/>
      <w:r w:rsidRPr="00411102">
        <w:rPr>
          <w:rFonts w:ascii="Arial" w:eastAsia="Calibri" w:hAnsi="Arial" w:cs="Arial"/>
          <w:i/>
          <w:iCs/>
          <w:sz w:val="20"/>
          <w:szCs w:val="20"/>
        </w:rPr>
        <w:t>studies</w:t>
      </w:r>
      <w:proofErr w:type="spellEnd"/>
      <w:r w:rsidRPr="00411102">
        <w:rPr>
          <w:rFonts w:ascii="Arial" w:eastAsia="Calibri" w:hAnsi="Arial" w:cs="Arial"/>
          <w:sz w:val="20"/>
          <w:szCs w:val="20"/>
        </w:rPr>
        <w:t xml:space="preserve"> presentano casi aziendali reali svolti. </w:t>
      </w:r>
    </w:p>
    <w:p w:rsidR="00B779A1" w:rsidRPr="00411102" w:rsidRDefault="00E86932" w:rsidP="00B779A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Calibri" w:hAnsi="Arial" w:cs="Arial"/>
          <w:sz w:val="20"/>
          <w:szCs w:val="20"/>
        </w:rPr>
      </w:pPr>
      <w:r w:rsidRPr="00411102">
        <w:rPr>
          <w:rFonts w:ascii="Arial" w:eastAsia="Calibri" w:hAnsi="Arial" w:cs="Arial"/>
          <w:sz w:val="20"/>
          <w:szCs w:val="20"/>
        </w:rPr>
        <w:t>In chiusura di unità, il percorso “</w:t>
      </w:r>
      <w:proofErr w:type="spellStart"/>
      <w:r w:rsidRPr="00411102">
        <w:rPr>
          <w:rFonts w:ascii="Arial" w:eastAsia="Calibri" w:hAnsi="Arial" w:cs="Arial"/>
          <w:sz w:val="20"/>
          <w:szCs w:val="20"/>
        </w:rPr>
        <w:t>Check</w:t>
      </w:r>
      <w:proofErr w:type="spellEnd"/>
      <w:r w:rsidRPr="00411102">
        <w:rPr>
          <w:rFonts w:ascii="Arial" w:eastAsia="Calibri" w:hAnsi="Arial" w:cs="Arial"/>
          <w:sz w:val="20"/>
          <w:szCs w:val="20"/>
        </w:rPr>
        <w:t xml:space="preserve">: sei pronto a proseguire?” </w:t>
      </w:r>
      <w:r w:rsidR="00D453BD" w:rsidRPr="00411102">
        <w:rPr>
          <w:rFonts w:ascii="Arial" w:eastAsia="Calibri" w:hAnsi="Arial" w:cs="Arial"/>
          <w:sz w:val="20"/>
          <w:szCs w:val="20"/>
        </w:rPr>
        <w:t xml:space="preserve">consente di </w:t>
      </w:r>
      <w:r w:rsidRPr="00411102">
        <w:rPr>
          <w:rFonts w:ascii="Arial" w:eastAsia="Calibri" w:hAnsi="Arial" w:cs="Arial"/>
          <w:sz w:val="20"/>
          <w:szCs w:val="20"/>
        </w:rPr>
        <w:t>valutare il proprio apprendimento prima della verifica ed è integrato da tutorial che rispiegano l’argomento, offrendo ulteriori esercizi guidati e da svolgere.</w:t>
      </w:r>
    </w:p>
    <w:p w:rsidR="00B779A1" w:rsidRPr="00411102" w:rsidRDefault="00B779A1" w:rsidP="00B779A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96" w:lineRule="auto"/>
        <w:jc w:val="both"/>
        <w:rPr>
          <w:rFonts w:ascii="Arial" w:eastAsia="Calibri" w:hAnsi="Arial" w:cs="Arial"/>
          <w:sz w:val="20"/>
          <w:szCs w:val="20"/>
        </w:rPr>
      </w:pPr>
    </w:p>
    <w:p w:rsidR="00E86932" w:rsidRPr="00411102" w:rsidRDefault="00E86932" w:rsidP="00B779A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Calibri" w:hAnsi="Arial" w:cs="Arial"/>
          <w:sz w:val="20"/>
          <w:szCs w:val="20"/>
        </w:rPr>
      </w:pPr>
      <w:r w:rsidRPr="00411102">
        <w:rPr>
          <w:rFonts w:ascii="Arial" w:eastAsia="Calibri" w:hAnsi="Arial" w:cs="Arial"/>
          <w:sz w:val="20"/>
          <w:szCs w:val="20"/>
        </w:rPr>
        <w:t xml:space="preserve">Grande attenzione è dedicata al foglio di calcolo, al pensiero algoritmico (anche con lineamenti di logica e algebra booleana) e a strategie di </w:t>
      </w:r>
      <w:proofErr w:type="spellStart"/>
      <w:r w:rsidRPr="00411102">
        <w:rPr>
          <w:rFonts w:ascii="Arial" w:eastAsia="Calibri" w:hAnsi="Arial" w:cs="Arial"/>
          <w:sz w:val="20"/>
          <w:szCs w:val="20"/>
        </w:rPr>
        <w:t>problem</w:t>
      </w:r>
      <w:proofErr w:type="spellEnd"/>
      <w:r w:rsidRPr="00411102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411102">
        <w:rPr>
          <w:rFonts w:ascii="Arial" w:eastAsia="Calibri" w:hAnsi="Arial" w:cs="Arial"/>
          <w:sz w:val="20"/>
          <w:szCs w:val="20"/>
        </w:rPr>
        <w:t>solving</w:t>
      </w:r>
      <w:proofErr w:type="spellEnd"/>
      <w:r w:rsidRPr="00411102">
        <w:rPr>
          <w:rFonts w:ascii="Arial" w:eastAsia="Calibri" w:hAnsi="Arial" w:cs="Arial"/>
          <w:sz w:val="20"/>
          <w:szCs w:val="20"/>
        </w:rPr>
        <w:t xml:space="preserve">. La programmazione è introdotta in maniera graduale e intuitiva: programmazione grafica con Scratch, codifica dei diagrammi a blocchi con </w:t>
      </w:r>
      <w:proofErr w:type="spellStart"/>
      <w:r w:rsidRPr="00411102">
        <w:rPr>
          <w:rFonts w:ascii="Arial" w:eastAsia="Calibri" w:hAnsi="Arial" w:cs="Arial"/>
          <w:sz w:val="20"/>
          <w:szCs w:val="20"/>
        </w:rPr>
        <w:t>Flowgorithm</w:t>
      </w:r>
      <w:proofErr w:type="spellEnd"/>
      <w:r w:rsidRPr="00411102">
        <w:rPr>
          <w:rFonts w:ascii="Arial" w:eastAsia="Calibri" w:hAnsi="Arial" w:cs="Arial"/>
          <w:sz w:val="20"/>
          <w:szCs w:val="20"/>
        </w:rPr>
        <w:t xml:space="preserve">, realizzazione di </w:t>
      </w:r>
      <w:proofErr w:type="spellStart"/>
      <w:r w:rsidRPr="00411102">
        <w:rPr>
          <w:rFonts w:ascii="Arial" w:eastAsia="Calibri" w:hAnsi="Arial" w:cs="Arial"/>
          <w:sz w:val="20"/>
          <w:szCs w:val="20"/>
        </w:rPr>
        <w:t>app</w:t>
      </w:r>
      <w:proofErr w:type="spellEnd"/>
      <w:r w:rsidRPr="00411102">
        <w:rPr>
          <w:rFonts w:ascii="Arial" w:eastAsia="Calibri" w:hAnsi="Arial" w:cs="Arial"/>
          <w:sz w:val="20"/>
          <w:szCs w:val="20"/>
        </w:rPr>
        <w:t xml:space="preserve"> con </w:t>
      </w:r>
      <w:proofErr w:type="spellStart"/>
      <w:r w:rsidRPr="00411102">
        <w:rPr>
          <w:rFonts w:ascii="Arial" w:eastAsia="Calibri" w:hAnsi="Arial" w:cs="Arial"/>
          <w:sz w:val="20"/>
          <w:szCs w:val="20"/>
        </w:rPr>
        <w:t>App</w:t>
      </w:r>
      <w:proofErr w:type="spellEnd"/>
      <w:r w:rsidRPr="00411102">
        <w:rPr>
          <w:rFonts w:ascii="Arial" w:eastAsia="Calibri" w:hAnsi="Arial" w:cs="Arial"/>
          <w:sz w:val="20"/>
          <w:szCs w:val="20"/>
        </w:rPr>
        <w:t xml:space="preserve"> Inventor, basi di programmazione imperativa in C++. In digitale sono disponibili un modulo aggiuntivo per </w:t>
      </w:r>
      <w:proofErr w:type="spellStart"/>
      <w:r w:rsidRPr="00411102">
        <w:rPr>
          <w:rFonts w:ascii="Arial" w:eastAsia="Calibri" w:hAnsi="Arial" w:cs="Arial"/>
          <w:sz w:val="20"/>
          <w:szCs w:val="20"/>
        </w:rPr>
        <w:t>Python</w:t>
      </w:r>
      <w:proofErr w:type="spellEnd"/>
      <w:r w:rsidRPr="00411102">
        <w:rPr>
          <w:rFonts w:ascii="Arial" w:eastAsia="Calibri" w:hAnsi="Arial" w:cs="Arial"/>
          <w:sz w:val="20"/>
          <w:szCs w:val="20"/>
        </w:rPr>
        <w:t xml:space="preserve"> (anche con esercizi) e l’anticipazione del primo modulo della terza classe (funzioni e array), nel caso si desideri inserirlo nella programmazione didattica del biennio.</w:t>
      </w:r>
    </w:p>
    <w:p w:rsidR="00B779A1" w:rsidRPr="00411102" w:rsidRDefault="00B779A1" w:rsidP="00B779A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96" w:lineRule="auto"/>
        <w:jc w:val="both"/>
        <w:rPr>
          <w:rFonts w:ascii="Arial" w:eastAsia="Calibri" w:hAnsi="Arial" w:cs="Arial"/>
          <w:sz w:val="20"/>
          <w:szCs w:val="20"/>
        </w:rPr>
      </w:pPr>
    </w:p>
    <w:p w:rsidR="00E86932" w:rsidRPr="00411102" w:rsidRDefault="00E86932" w:rsidP="00B779A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Calibri" w:hAnsi="Arial" w:cs="Arial"/>
          <w:sz w:val="20"/>
          <w:szCs w:val="20"/>
        </w:rPr>
      </w:pPr>
      <w:r w:rsidRPr="00411102">
        <w:rPr>
          <w:rFonts w:ascii="Arial" w:eastAsia="Calibri" w:hAnsi="Arial" w:cs="Arial"/>
          <w:sz w:val="20"/>
          <w:szCs w:val="20"/>
        </w:rPr>
        <w:t xml:space="preserve">La didattica di fine unità e fine modulo mantiene l’approccio graduale del corso: le verifiche sono organizzate per argomento e strutturate su tre livelli di difficoltà; </w:t>
      </w:r>
      <w:r w:rsidR="00591BEF" w:rsidRPr="00411102">
        <w:rPr>
          <w:rFonts w:ascii="Arial" w:eastAsia="Calibri" w:hAnsi="Arial" w:cs="Arial"/>
          <w:sz w:val="20"/>
          <w:szCs w:val="20"/>
        </w:rPr>
        <w:t>brevi</w:t>
      </w:r>
      <w:r w:rsidRPr="00411102">
        <w:rPr>
          <w:rFonts w:ascii="Arial" w:eastAsia="Calibri" w:hAnsi="Arial" w:cs="Arial"/>
          <w:sz w:val="20"/>
          <w:szCs w:val="20"/>
        </w:rPr>
        <w:t xml:space="preserve"> quesiti introduttivi (autocorrettivi in digitale) consentono un veloce ripasso prima d</w:t>
      </w:r>
      <w:bookmarkStart w:id="0" w:name="_GoBack"/>
      <w:bookmarkEnd w:id="0"/>
      <w:r w:rsidRPr="00411102">
        <w:rPr>
          <w:rFonts w:ascii="Arial" w:eastAsia="Calibri" w:hAnsi="Arial" w:cs="Arial"/>
          <w:sz w:val="20"/>
          <w:szCs w:val="20"/>
        </w:rPr>
        <w:t xml:space="preserve">i procedere con gli esercizi. Le verifiche di modulo sono collegate a Lezioni digitali sugli argomenti fondamentali, con PowerPoint di sintesi, </w:t>
      </w:r>
      <w:proofErr w:type="spellStart"/>
      <w:r w:rsidRPr="00411102">
        <w:rPr>
          <w:rFonts w:ascii="Arial" w:eastAsia="Calibri" w:hAnsi="Arial" w:cs="Arial"/>
          <w:sz w:val="20"/>
          <w:szCs w:val="20"/>
        </w:rPr>
        <w:t>quick</w:t>
      </w:r>
      <w:proofErr w:type="spellEnd"/>
      <w:r w:rsidRPr="00411102">
        <w:rPr>
          <w:rFonts w:ascii="Arial" w:eastAsia="Calibri" w:hAnsi="Arial" w:cs="Arial"/>
          <w:sz w:val="20"/>
          <w:szCs w:val="20"/>
        </w:rPr>
        <w:t xml:space="preserve"> test in Moduli Google ed esercitazioni. Le mappe riassuntive delle unità sono in versione modificabile</w:t>
      </w:r>
      <w:r w:rsidR="00D453BD" w:rsidRPr="00411102">
        <w:rPr>
          <w:rFonts w:ascii="Arial" w:eastAsia="Calibri" w:hAnsi="Arial" w:cs="Arial"/>
          <w:sz w:val="20"/>
          <w:szCs w:val="20"/>
        </w:rPr>
        <w:t>, s</w:t>
      </w:r>
      <w:r w:rsidRPr="00411102">
        <w:rPr>
          <w:rFonts w:ascii="Arial" w:eastAsia="Calibri" w:hAnsi="Arial" w:cs="Arial"/>
          <w:sz w:val="20"/>
          <w:szCs w:val="20"/>
        </w:rPr>
        <w:t>empre accompagnate da sintesi testuali</w:t>
      </w:r>
      <w:r w:rsidR="00D453BD" w:rsidRPr="00411102">
        <w:rPr>
          <w:rFonts w:ascii="Arial" w:eastAsia="Calibri" w:hAnsi="Arial" w:cs="Arial"/>
          <w:sz w:val="20"/>
          <w:szCs w:val="20"/>
        </w:rPr>
        <w:t>, anch’esse personalizzabili dallo studente</w:t>
      </w:r>
      <w:r w:rsidRPr="00411102">
        <w:rPr>
          <w:rFonts w:ascii="Arial" w:eastAsia="Calibri" w:hAnsi="Arial" w:cs="Arial"/>
          <w:sz w:val="20"/>
          <w:szCs w:val="20"/>
        </w:rPr>
        <w:t>. Chiudono i moduli le schede “Cittadino digitale”, progetti interdisciplinari per sviluppare temi di Educazione civica e cittadinanza digitale.</w:t>
      </w:r>
    </w:p>
    <w:p w:rsidR="00B779A1" w:rsidRPr="00411102" w:rsidRDefault="00B779A1" w:rsidP="00B779A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96" w:lineRule="auto"/>
        <w:jc w:val="both"/>
        <w:rPr>
          <w:rFonts w:ascii="Arial" w:eastAsia="Calibri" w:hAnsi="Arial" w:cs="Arial"/>
          <w:sz w:val="20"/>
          <w:szCs w:val="20"/>
        </w:rPr>
      </w:pPr>
    </w:p>
    <w:p w:rsidR="00F97847" w:rsidRPr="00411102" w:rsidRDefault="00E86932" w:rsidP="00B779A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Calibri" w:hAnsi="Arial" w:cs="Arial"/>
          <w:sz w:val="20"/>
          <w:szCs w:val="20"/>
        </w:rPr>
      </w:pPr>
      <w:r w:rsidRPr="00411102">
        <w:rPr>
          <w:rFonts w:ascii="Arial" w:eastAsia="Calibri" w:hAnsi="Arial" w:cs="Arial"/>
          <w:sz w:val="20"/>
          <w:szCs w:val="20"/>
        </w:rPr>
        <w:t>Tutti i contenuti digitali aggiuntivi hanno</w:t>
      </w:r>
      <w:r w:rsidR="00D453BD" w:rsidRPr="00411102">
        <w:rPr>
          <w:rFonts w:ascii="Arial" w:eastAsia="Calibri" w:hAnsi="Arial" w:cs="Arial"/>
          <w:sz w:val="20"/>
          <w:szCs w:val="20"/>
        </w:rPr>
        <w:t>, inoltre,</w:t>
      </w:r>
      <w:r w:rsidRPr="00411102">
        <w:rPr>
          <w:rFonts w:ascii="Arial" w:eastAsia="Calibri" w:hAnsi="Arial" w:cs="Arial"/>
          <w:sz w:val="20"/>
          <w:szCs w:val="20"/>
        </w:rPr>
        <w:t xml:space="preserve"> licenza Creative </w:t>
      </w:r>
      <w:proofErr w:type="spellStart"/>
      <w:r w:rsidRPr="00411102">
        <w:rPr>
          <w:rFonts w:ascii="Arial" w:eastAsia="Calibri" w:hAnsi="Arial" w:cs="Arial"/>
          <w:sz w:val="20"/>
          <w:szCs w:val="20"/>
        </w:rPr>
        <w:t>Commons</w:t>
      </w:r>
      <w:proofErr w:type="spellEnd"/>
      <w:r w:rsidRPr="00411102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411102">
        <w:rPr>
          <w:rFonts w:ascii="Arial" w:eastAsia="Calibri" w:hAnsi="Arial" w:cs="Arial"/>
          <w:sz w:val="20"/>
          <w:szCs w:val="20"/>
        </w:rPr>
        <w:t>Attribution-NonCommercial-ShareAlike</w:t>
      </w:r>
      <w:proofErr w:type="spellEnd"/>
      <w:r w:rsidRPr="00411102">
        <w:rPr>
          <w:rFonts w:ascii="Arial" w:eastAsia="Calibri" w:hAnsi="Arial" w:cs="Arial"/>
          <w:sz w:val="20"/>
          <w:szCs w:val="20"/>
        </w:rPr>
        <w:t xml:space="preserve"> CC BY-NC-SA: è quindi consentito copiarli, distribuirli e modificarli per scopi non commerciali e mantenendo la stessa licenza, purché siano sempre indicati l’autore e l’opera delle parti originarie.</w:t>
      </w:r>
    </w:p>
    <w:sectPr w:rsidR="00F97847" w:rsidRPr="00411102" w:rsidSect="00B05E97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932"/>
    <w:rsid w:val="000E3C53"/>
    <w:rsid w:val="00147855"/>
    <w:rsid w:val="00405A6A"/>
    <w:rsid w:val="00411102"/>
    <w:rsid w:val="0052316C"/>
    <w:rsid w:val="00591BEF"/>
    <w:rsid w:val="0079383D"/>
    <w:rsid w:val="008C43E7"/>
    <w:rsid w:val="00A619B5"/>
    <w:rsid w:val="00B05E97"/>
    <w:rsid w:val="00B779A1"/>
    <w:rsid w:val="00CB21C2"/>
    <w:rsid w:val="00D453BD"/>
    <w:rsid w:val="00E86932"/>
    <w:rsid w:val="00ED63C7"/>
    <w:rsid w:val="00F97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2C95C9-568E-4E54-8FCF-95DD87B84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86932"/>
    <w:rPr>
      <w:rFonts w:ascii="Cambria" w:eastAsia="MS Mincho" w:hAnsi="Cambria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1">
    <w:name w:val="Normal1"/>
    <w:rsid w:val="00E86932"/>
    <w:pPr>
      <w:suppressAutoHyphens/>
    </w:pPr>
    <w:rPr>
      <w:rFonts w:ascii="Times New Roman" w:eastAsia="Calibri" w:hAnsi="Times New Roman" w:cs="Times New Roman"/>
      <w:lang w:eastAsia="ar-SA"/>
    </w:rPr>
  </w:style>
  <w:style w:type="paragraph" w:customStyle="1" w:styleId="Normale1">
    <w:name w:val="Normale1"/>
    <w:rsid w:val="00E86932"/>
    <w:pPr>
      <w:spacing w:line="276" w:lineRule="auto"/>
    </w:pPr>
    <w:rPr>
      <w:rFonts w:ascii="Arial" w:eastAsia="Times New Roman" w:hAnsi="Arial" w:cs="Helvetica"/>
      <w:color w:val="000000"/>
      <w:sz w:val="22"/>
      <w:szCs w:val="2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Mondadori</cp:lastModifiedBy>
  <cp:revision>12</cp:revision>
  <dcterms:created xsi:type="dcterms:W3CDTF">2022-01-26T17:13:00Z</dcterms:created>
  <dcterms:modified xsi:type="dcterms:W3CDTF">2022-03-01T11:14:00Z</dcterms:modified>
</cp:coreProperties>
</file>