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57E07" w:rsidRPr="00F345BB" w:rsidRDefault="007808B2">
      <w:pPr>
        <w:spacing w:line="240" w:lineRule="auto"/>
        <w:rPr>
          <w:rFonts w:eastAsia="Verdana"/>
        </w:rPr>
      </w:pPr>
      <w:r w:rsidRPr="00F345BB">
        <w:rPr>
          <w:rFonts w:eastAsia="Verdana"/>
        </w:rPr>
        <w:t>SCUOLA SECONDARIA DI 2°GRADO..............................................................</w:t>
      </w:r>
    </w:p>
    <w:p w14:paraId="00000002" w14:textId="77777777" w:rsidR="00457E07" w:rsidRPr="00F345BB" w:rsidRDefault="007808B2">
      <w:pPr>
        <w:spacing w:line="240" w:lineRule="auto"/>
        <w:rPr>
          <w:rFonts w:eastAsia="Verdana"/>
        </w:rPr>
      </w:pPr>
      <w:r w:rsidRPr="00F345BB">
        <w:rPr>
          <w:rFonts w:eastAsia="Verdana"/>
        </w:rPr>
        <w:t xml:space="preserve">SEZIONE............................................ ANNO SCOLASTICO........  </w:t>
      </w:r>
    </w:p>
    <w:p w14:paraId="00000003" w14:textId="77777777" w:rsidR="00457E07" w:rsidRPr="00F345BB" w:rsidRDefault="007808B2">
      <w:pPr>
        <w:spacing w:line="240" w:lineRule="auto"/>
        <w:rPr>
          <w:rFonts w:eastAsia="Verdana"/>
        </w:rPr>
      </w:pPr>
      <w:r w:rsidRPr="00F345BB">
        <w:rPr>
          <w:rFonts w:eastAsia="Verdana"/>
        </w:rPr>
        <w:t>RELAZIONE NUOVA ADOZIONE LIBRO DI TESTO MATERIA: INFORMATICA</w:t>
      </w:r>
    </w:p>
    <w:p w14:paraId="00000004" w14:textId="77777777" w:rsidR="00457E07" w:rsidRPr="00F345BB" w:rsidRDefault="00457E07">
      <w:pPr>
        <w:spacing w:line="240" w:lineRule="auto"/>
        <w:rPr>
          <w:rFonts w:eastAsia="Verdana"/>
        </w:rPr>
      </w:pPr>
    </w:p>
    <w:p w14:paraId="00000005" w14:textId="77777777" w:rsidR="00457E07" w:rsidRPr="00F345BB" w:rsidRDefault="007808B2">
      <w:pPr>
        <w:spacing w:line="240" w:lineRule="auto"/>
        <w:rPr>
          <w:rFonts w:eastAsia="Verdana"/>
        </w:rPr>
      </w:pPr>
      <w:r w:rsidRPr="00F345BB">
        <w:rPr>
          <w:rFonts w:eastAsia="Verdana"/>
        </w:rPr>
        <w:t>Dopo un’attenta verifica dei libri di testo in uso e un esame approfondito delle proposte editoriali disponibili, si propone l’adozione del libro di testo seguente.</w:t>
      </w:r>
    </w:p>
    <w:p w14:paraId="00000006" w14:textId="77777777" w:rsidR="00457E07" w:rsidRPr="00F345BB" w:rsidRDefault="00457E07">
      <w:pPr>
        <w:spacing w:line="240" w:lineRule="auto"/>
        <w:rPr>
          <w:rFonts w:eastAsia="Verdana"/>
        </w:rPr>
      </w:pPr>
    </w:p>
    <w:p w14:paraId="00000007" w14:textId="77777777" w:rsidR="00457E07" w:rsidRPr="00F345BB" w:rsidRDefault="007808B2">
      <w:pPr>
        <w:spacing w:line="240" w:lineRule="auto"/>
        <w:ind w:hanging="2"/>
        <w:jc w:val="both"/>
        <w:rPr>
          <w:rFonts w:eastAsia="Verdana"/>
        </w:rPr>
      </w:pPr>
      <w:r w:rsidRPr="00F345BB">
        <w:rPr>
          <w:rFonts w:eastAsia="Verdana"/>
        </w:rPr>
        <w:t xml:space="preserve">C. Iacobelli, F. </w:t>
      </w:r>
      <w:proofErr w:type="spellStart"/>
      <w:r w:rsidRPr="00F345BB">
        <w:rPr>
          <w:rFonts w:eastAsia="Verdana"/>
        </w:rPr>
        <w:t>Beltramo</w:t>
      </w:r>
      <w:proofErr w:type="spellEnd"/>
    </w:p>
    <w:p w14:paraId="00000008" w14:textId="77777777" w:rsidR="00457E07" w:rsidRPr="00F345BB" w:rsidRDefault="007808B2">
      <w:pPr>
        <w:spacing w:line="240" w:lineRule="auto"/>
        <w:rPr>
          <w:rFonts w:eastAsia="Verdana"/>
        </w:rPr>
      </w:pPr>
      <w:proofErr w:type="spellStart"/>
      <w:r w:rsidRPr="00F345BB">
        <w:rPr>
          <w:rFonts w:eastAsia="Verdana"/>
          <w:b/>
        </w:rPr>
        <w:t>Compuworld</w:t>
      </w:r>
      <w:proofErr w:type="spellEnd"/>
      <w:r w:rsidRPr="00F345BB">
        <w:rPr>
          <w:rFonts w:eastAsia="Verdana"/>
          <w:b/>
        </w:rPr>
        <w:t xml:space="preserve"> 4.0, Seconda edizione</w:t>
      </w:r>
    </w:p>
    <w:p w14:paraId="00000009" w14:textId="77777777" w:rsidR="00457E07" w:rsidRPr="00F345BB" w:rsidRDefault="007808B2">
      <w:pPr>
        <w:spacing w:line="240" w:lineRule="auto"/>
        <w:rPr>
          <w:rFonts w:eastAsia="Verdana"/>
        </w:rPr>
      </w:pPr>
      <w:r w:rsidRPr="00F345BB">
        <w:rPr>
          <w:rFonts w:eastAsia="Verdana"/>
        </w:rPr>
        <w:t>A. Mondadori Scuola, 2022</w:t>
      </w:r>
    </w:p>
    <w:p w14:paraId="0000000A" w14:textId="77777777" w:rsidR="00457E07" w:rsidRPr="00F345BB" w:rsidRDefault="00457E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eastAsia="Verdana"/>
          <w:highlight w:val="yellow"/>
        </w:rPr>
      </w:pPr>
    </w:p>
    <w:p w14:paraId="0000000B" w14:textId="77777777" w:rsidR="00457E07" w:rsidRPr="00F345BB" w:rsidRDefault="007808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Verdana"/>
        </w:rPr>
      </w:pPr>
      <w:r w:rsidRPr="00F345BB">
        <w:rPr>
          <w:rFonts w:eastAsia="Verdana"/>
        </w:rPr>
        <w:t>Volume + HUB Young + Contenuti Digitali Integrativi, pp. 432, ISBN 9788824786607, € 24,80</w:t>
      </w:r>
    </w:p>
    <w:p w14:paraId="0000000C" w14:textId="77777777" w:rsidR="00457E07" w:rsidRPr="00F345BB" w:rsidRDefault="007808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Verdana"/>
        </w:rPr>
      </w:pPr>
      <w:r w:rsidRPr="00F345BB">
        <w:rPr>
          <w:rFonts w:eastAsia="Verdana"/>
        </w:rPr>
        <w:t>Guida per il docente, pp. 256, ISBN 9788824786652</w:t>
      </w:r>
    </w:p>
    <w:p w14:paraId="0000000D" w14:textId="77777777" w:rsidR="00457E07" w:rsidRPr="00F345BB" w:rsidRDefault="00457E07">
      <w:pPr>
        <w:spacing w:line="240" w:lineRule="auto"/>
        <w:ind w:hanging="2"/>
        <w:jc w:val="both"/>
        <w:rPr>
          <w:rFonts w:eastAsia="Verdana"/>
        </w:rPr>
      </w:pPr>
    </w:p>
    <w:p w14:paraId="0000000E" w14:textId="77777777" w:rsidR="00457E07" w:rsidRPr="00F345BB" w:rsidRDefault="007808B2">
      <w:pPr>
        <w:spacing w:line="240" w:lineRule="auto"/>
        <w:rPr>
          <w:rFonts w:eastAsia="Verdana"/>
        </w:rPr>
      </w:pPr>
      <w:r w:rsidRPr="00F345BB">
        <w:rPr>
          <w:rFonts w:eastAsia="Verdana"/>
          <w:b/>
        </w:rPr>
        <w:t>MOTIVAZIONE DELLA NUOVA ADOZIONE </w:t>
      </w:r>
    </w:p>
    <w:p w14:paraId="0000000F" w14:textId="77777777" w:rsidR="00457E07" w:rsidRPr="00F345BB" w:rsidRDefault="00457E07">
      <w:pPr>
        <w:spacing w:line="240" w:lineRule="auto"/>
        <w:rPr>
          <w:rFonts w:eastAsia="Verdana"/>
        </w:rPr>
      </w:pPr>
    </w:p>
    <w:p w14:paraId="00000010" w14:textId="77777777" w:rsidR="00457E07" w:rsidRPr="00F345BB" w:rsidRDefault="007808B2">
      <w:pPr>
        <w:spacing w:line="240" w:lineRule="auto"/>
        <w:rPr>
          <w:rFonts w:eastAsia="Verdana"/>
        </w:rPr>
      </w:pPr>
      <w:r w:rsidRPr="00F345BB">
        <w:rPr>
          <w:rFonts w:eastAsia="Verdana"/>
        </w:rPr>
        <w:t xml:space="preserve">Le caratteristiche del testo, che ne rendono opportuna la scelta in relazione agli obiettivi da perseguire, ai programmi di insegnamento, agli obiettivi della programmazione didattica </w:t>
      </w:r>
      <w:proofErr w:type="gramStart"/>
      <w:r w:rsidRPr="00F345BB">
        <w:rPr>
          <w:rFonts w:eastAsia="Verdana"/>
        </w:rPr>
        <w:t>ed</w:t>
      </w:r>
      <w:proofErr w:type="gramEnd"/>
      <w:r w:rsidRPr="00F345BB">
        <w:rPr>
          <w:rFonts w:eastAsia="Verdana"/>
        </w:rPr>
        <w:t xml:space="preserve"> educativa sono così riassumibili in relazione ai criteri di valutazione</w:t>
      </w:r>
      <w:r w:rsidRPr="00F345BB">
        <w:rPr>
          <w:rFonts w:eastAsia="Verdana"/>
          <w:b/>
        </w:rPr>
        <w:t xml:space="preserve"> </w:t>
      </w:r>
      <w:r w:rsidRPr="00F345BB">
        <w:rPr>
          <w:rFonts w:eastAsia="Verdana"/>
        </w:rPr>
        <w:t>assunti dal Collegio dei Docenti.</w:t>
      </w:r>
    </w:p>
    <w:p w14:paraId="00000011" w14:textId="77777777" w:rsidR="00457E07" w:rsidRPr="00F345BB" w:rsidRDefault="00457E07">
      <w:pPr>
        <w:jc w:val="both"/>
      </w:pPr>
    </w:p>
    <w:p w14:paraId="00000012" w14:textId="77777777" w:rsidR="00457E07" w:rsidRPr="00F345BB" w:rsidRDefault="007808B2">
      <w:pPr>
        <w:numPr>
          <w:ilvl w:val="0"/>
          <w:numId w:val="2"/>
        </w:numPr>
        <w:spacing w:line="240" w:lineRule="auto"/>
        <w:jc w:val="both"/>
        <w:rPr>
          <w:rFonts w:eastAsia="Calibri"/>
        </w:rPr>
      </w:pPr>
      <w:r w:rsidRPr="00F345BB">
        <w:rPr>
          <w:rFonts w:eastAsia="Verdana"/>
        </w:rPr>
        <w:t>L’opera propone tutti gli argomenti che permettono di acquisire padronanza e consapevolezza degli strumenti informatici più aggiornati.</w:t>
      </w:r>
    </w:p>
    <w:p w14:paraId="00000013" w14:textId="77777777" w:rsidR="00457E07" w:rsidRPr="00F345BB" w:rsidRDefault="007808B2">
      <w:pPr>
        <w:numPr>
          <w:ilvl w:val="0"/>
          <w:numId w:val="2"/>
        </w:numPr>
        <w:spacing w:line="240" w:lineRule="auto"/>
        <w:jc w:val="both"/>
        <w:rPr>
          <w:rFonts w:eastAsia="Calibri"/>
        </w:rPr>
      </w:pPr>
      <w:r w:rsidRPr="00F345BB">
        <w:rPr>
          <w:rFonts w:eastAsia="Verdana"/>
        </w:rPr>
        <w:t>Il testo è caratterizzato da semplicità espositiva e metodologica. Fa uso di un linguaggio semplice ma rigoroso e offre esempi facilmente comprensibili che agevolano l’apprendimento.</w:t>
      </w:r>
    </w:p>
    <w:p w14:paraId="00000014" w14:textId="77777777" w:rsidR="00457E07" w:rsidRPr="00F345BB" w:rsidRDefault="007808B2">
      <w:pPr>
        <w:numPr>
          <w:ilvl w:val="0"/>
          <w:numId w:val="2"/>
        </w:numPr>
        <w:spacing w:line="240" w:lineRule="auto"/>
        <w:jc w:val="both"/>
        <w:rPr>
          <w:rFonts w:eastAsia="Calibri"/>
        </w:rPr>
      </w:pPr>
      <w:r w:rsidRPr="00F345BB">
        <w:rPr>
          <w:rFonts w:eastAsia="Verdana"/>
        </w:rPr>
        <w:t xml:space="preserve">Nel colonnino è proposto un percorso dei </w:t>
      </w:r>
      <w:proofErr w:type="spellStart"/>
      <w:r w:rsidRPr="00F345BB">
        <w:rPr>
          <w:rFonts w:eastAsia="Verdana"/>
        </w:rPr>
        <w:t>saperi</w:t>
      </w:r>
      <w:proofErr w:type="spellEnd"/>
      <w:r w:rsidRPr="00F345BB">
        <w:rPr>
          <w:rFonts w:eastAsia="Verdana"/>
        </w:rPr>
        <w:t xml:space="preserve"> minimi ad alta leggibilità, che offre un supporto per lo studio, il ripasso e l’inclusione.</w:t>
      </w:r>
    </w:p>
    <w:p w14:paraId="00000015" w14:textId="77777777" w:rsidR="00457E07" w:rsidRPr="00F345BB" w:rsidRDefault="007808B2">
      <w:pPr>
        <w:numPr>
          <w:ilvl w:val="0"/>
          <w:numId w:val="2"/>
        </w:numPr>
        <w:spacing w:line="240" w:lineRule="auto"/>
        <w:jc w:val="both"/>
        <w:rPr>
          <w:rFonts w:eastAsia="Calibri"/>
        </w:rPr>
      </w:pPr>
      <w:r w:rsidRPr="00F345BB">
        <w:rPr>
          <w:rFonts w:eastAsia="Verdana"/>
        </w:rPr>
        <w:t>La sezione dedicata all’Office Automation è fornita di un elevato numero di esercizi per competenze che allenano gli studenti alla risoluzione dei problemi.</w:t>
      </w:r>
    </w:p>
    <w:p w14:paraId="00000016" w14:textId="77777777" w:rsidR="00457E07" w:rsidRPr="00F345BB" w:rsidRDefault="007808B2">
      <w:pPr>
        <w:numPr>
          <w:ilvl w:val="0"/>
          <w:numId w:val="2"/>
        </w:numPr>
        <w:spacing w:line="240" w:lineRule="auto"/>
        <w:jc w:val="both"/>
        <w:rPr>
          <w:rFonts w:eastAsia="Calibri"/>
        </w:rPr>
      </w:pPr>
      <w:r w:rsidRPr="00F345BB">
        <w:rPr>
          <w:rFonts w:eastAsia="Verdana"/>
        </w:rPr>
        <w:t xml:space="preserve">La sezione dedicata alle reti sviluppa in modo ampio gli strumenti in </w:t>
      </w:r>
      <w:proofErr w:type="spellStart"/>
      <w:r w:rsidRPr="00F345BB">
        <w:rPr>
          <w:rFonts w:eastAsia="Verdana"/>
        </w:rPr>
        <w:t>cloud</w:t>
      </w:r>
      <w:proofErr w:type="spellEnd"/>
      <w:r w:rsidRPr="00F345BB">
        <w:rPr>
          <w:rFonts w:eastAsia="Verdana"/>
        </w:rPr>
        <w:t xml:space="preserve"> per la collaborazione e la condivisione e pone l’accento su temi caldi quali sicurezza </w:t>
      </w:r>
      <w:proofErr w:type="gramStart"/>
      <w:r w:rsidRPr="00F345BB">
        <w:rPr>
          <w:rFonts w:eastAsia="Verdana"/>
        </w:rPr>
        <w:t>informatica,  privacy</w:t>
      </w:r>
      <w:proofErr w:type="gramEnd"/>
      <w:r w:rsidRPr="00F345BB">
        <w:rPr>
          <w:rFonts w:eastAsia="Verdana"/>
        </w:rPr>
        <w:t>, copyright e verifica delle fonti.</w:t>
      </w:r>
    </w:p>
    <w:p w14:paraId="00000017" w14:textId="77777777" w:rsidR="00457E07" w:rsidRPr="00F345BB" w:rsidRDefault="007808B2">
      <w:pPr>
        <w:numPr>
          <w:ilvl w:val="0"/>
          <w:numId w:val="2"/>
        </w:numPr>
        <w:spacing w:line="240" w:lineRule="auto"/>
        <w:jc w:val="both"/>
        <w:rPr>
          <w:rFonts w:eastAsia="Calibri"/>
        </w:rPr>
      </w:pPr>
      <w:r w:rsidRPr="00F345BB">
        <w:rPr>
          <w:rFonts w:eastAsia="Verdana"/>
        </w:rPr>
        <w:t>Il testo è ricco di apparati didattici e strutturato con un percorso per la didattica digitale integrata. Conclude l’opera un percorso interdisciplinare di Educazione civica che verte su temi di cittadinanza digitale.</w:t>
      </w:r>
    </w:p>
    <w:p w14:paraId="00000018" w14:textId="77777777" w:rsidR="00457E07" w:rsidRPr="00F345BB" w:rsidRDefault="007808B2">
      <w:pPr>
        <w:numPr>
          <w:ilvl w:val="0"/>
          <w:numId w:val="2"/>
        </w:numPr>
        <w:spacing w:line="240" w:lineRule="auto"/>
        <w:jc w:val="both"/>
        <w:rPr>
          <w:rFonts w:eastAsia="Verdana"/>
        </w:rPr>
      </w:pPr>
      <w:r w:rsidRPr="00F345BB">
        <w:rPr>
          <w:rFonts w:eastAsia="Verdana"/>
        </w:rPr>
        <w:t xml:space="preserve">Tutte le risorse digitali dell’opera, inoltre, sono rese disponibili con licenza Creative </w:t>
      </w:r>
      <w:proofErr w:type="spellStart"/>
      <w:r w:rsidRPr="00F345BB">
        <w:rPr>
          <w:rFonts w:eastAsia="Verdana"/>
        </w:rPr>
        <w:t>Commons</w:t>
      </w:r>
      <w:proofErr w:type="spellEnd"/>
      <w:r w:rsidRPr="00F345BB">
        <w:rPr>
          <w:rFonts w:eastAsia="Verdana"/>
        </w:rPr>
        <w:t xml:space="preserve">, come parte di un progetto di Risorse Educative Aperte (OER, Open Educational </w:t>
      </w:r>
      <w:proofErr w:type="spellStart"/>
      <w:r w:rsidRPr="00F345BB">
        <w:rPr>
          <w:rFonts w:eastAsia="Verdana"/>
        </w:rPr>
        <w:t>Resources</w:t>
      </w:r>
      <w:proofErr w:type="spellEnd"/>
      <w:r w:rsidRPr="00F345BB">
        <w:rPr>
          <w:rFonts w:eastAsia="Verdana"/>
        </w:rPr>
        <w:t>)</w:t>
      </w:r>
    </w:p>
    <w:p w14:paraId="00000019" w14:textId="77777777" w:rsidR="00457E07" w:rsidRPr="00F345BB" w:rsidRDefault="00457E07">
      <w:pPr>
        <w:jc w:val="both"/>
        <w:rPr>
          <w:rFonts w:eastAsia="Calibri"/>
        </w:rPr>
      </w:pPr>
    </w:p>
    <w:p w14:paraId="0000001A" w14:textId="77777777" w:rsidR="00457E07" w:rsidRPr="00F345BB" w:rsidRDefault="00457E07">
      <w:pPr>
        <w:spacing w:line="240" w:lineRule="auto"/>
        <w:rPr>
          <w:rFonts w:eastAsia="Verdana"/>
        </w:rPr>
      </w:pPr>
    </w:p>
    <w:p w14:paraId="0000001B" w14:textId="77777777" w:rsidR="00457E07" w:rsidRPr="00F345BB" w:rsidRDefault="007808B2">
      <w:pPr>
        <w:spacing w:line="240" w:lineRule="auto"/>
        <w:jc w:val="both"/>
        <w:rPr>
          <w:rFonts w:eastAsia="Verdana"/>
        </w:rPr>
      </w:pPr>
      <w:r w:rsidRPr="00F345BB">
        <w:rPr>
          <w:rFonts w:eastAsia="Verdana"/>
        </w:rPr>
        <w:t xml:space="preserve">Il </w:t>
      </w:r>
      <w:r w:rsidRPr="00F345BB">
        <w:rPr>
          <w:rFonts w:eastAsia="Verdana"/>
          <w:i/>
        </w:rPr>
        <w:t xml:space="preserve">Corso </w:t>
      </w:r>
      <w:r w:rsidRPr="00F345BB">
        <w:rPr>
          <w:rFonts w:eastAsia="Verdana"/>
        </w:rPr>
        <w:t xml:space="preserve">risponde alle linee guida relative alla Didattica Digitale Integrata (DM 89 del 7 agosto </w:t>
      </w:r>
      <w:proofErr w:type="gramStart"/>
      <w:r w:rsidRPr="00F345BB">
        <w:rPr>
          <w:rFonts w:eastAsia="Verdana"/>
        </w:rPr>
        <w:t>2020  recante</w:t>
      </w:r>
      <w:proofErr w:type="gramEnd"/>
      <w:r w:rsidRPr="00F345BB">
        <w:rPr>
          <w:rFonts w:eastAsia="Verdana"/>
        </w:rPr>
        <w:t xml:space="preserve"> “Adozione delle Linee Guida sulla Didattica digitale integrata, di cui al DM 39/2020”).</w:t>
      </w:r>
    </w:p>
    <w:p w14:paraId="0000001C" w14:textId="77777777" w:rsidR="00457E07" w:rsidRPr="00F345BB" w:rsidRDefault="007808B2">
      <w:pPr>
        <w:spacing w:line="240" w:lineRule="auto"/>
        <w:jc w:val="both"/>
      </w:pPr>
      <w:r w:rsidRPr="00F345BB">
        <w:rPr>
          <w:rFonts w:eastAsia="Verdana"/>
        </w:rPr>
        <w:t xml:space="preserve">Il </w:t>
      </w:r>
      <w:r w:rsidRPr="00F345BB">
        <w:rPr>
          <w:rFonts w:eastAsia="Verdana"/>
          <w:i/>
        </w:rPr>
        <w:t>Corso</w:t>
      </w:r>
      <w:r w:rsidRPr="00F345BB">
        <w:rPr>
          <w:rFonts w:eastAsia="Verdana"/>
        </w:rPr>
        <w:t xml:space="preserve"> è un “libro misto”, costituito di un testo in versione cartacea accompagnato da Contenuti Digitali Integrativi (DM 781/2013; convertito in legge con DL 104/2013), ed è in linea con le nuove Indicazioni nazionali per gli Istituti Tecnici.</w:t>
      </w:r>
    </w:p>
    <w:sectPr w:rsidR="00457E07" w:rsidRPr="00F345B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087"/>
    <w:multiLevelType w:val="multilevel"/>
    <w:tmpl w:val="72940D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8179A8"/>
    <w:multiLevelType w:val="multilevel"/>
    <w:tmpl w:val="FAE01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7E07"/>
    <w:rsid w:val="00457E07"/>
    <w:rsid w:val="007808B2"/>
    <w:rsid w:val="00F3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E9E61-5E34-0246-8CA3-E205CDE2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2249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Giada Cappello</cp:lastModifiedBy>
  <cp:revision>3</cp:revision>
  <dcterms:created xsi:type="dcterms:W3CDTF">2022-03-11T12:16:00Z</dcterms:created>
  <dcterms:modified xsi:type="dcterms:W3CDTF">2022-03-11T13:52:00Z</dcterms:modified>
</cp:coreProperties>
</file>