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wp:posOffset>
            </wp:positionH>
            <wp:positionV relativeFrom="paragraph">
              <wp:posOffset>247650</wp:posOffset>
            </wp:positionV>
            <wp:extent cx="433388" cy="434107"/>
            <wp:effectExtent b="0" l="0" r="0" t="0"/>
            <wp:wrapSquare wrapText="bothSides" distB="114300" distT="114300" distL="114300" distR="114300"/>
            <wp:docPr id="3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Antonio Conti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Progettare il futuro</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Minerva Scuola</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spacing w:line="240" w:lineRule="auto"/>
        <w:rPr>
          <w:b w:val="1"/>
          <w:sz w:val="20"/>
          <w:szCs w:val="20"/>
        </w:rPr>
      </w:pPr>
      <w:r w:rsidDel="00000000" w:rsidR="00000000" w:rsidRPr="00000000">
        <w:rPr>
          <w:b w:val="1"/>
          <w:sz w:val="20"/>
          <w:szCs w:val="20"/>
          <w:rtl w:val="0"/>
        </w:rPr>
        <w:t xml:space="preserve">Volume Tecnologia, ambiente e cittadinanza con Fascicolo Percorso agile </w:t>
        <w:tab/>
        <w:t xml:space="preserve">      </w:t>
      </w:r>
      <w:r w:rsidDel="00000000" w:rsidR="00000000" w:rsidRPr="00000000">
        <w:rPr>
          <w:sz w:val="20"/>
          <w:szCs w:val="20"/>
          <w:rtl w:val="0"/>
        </w:rPr>
        <w:t xml:space="preserve">9788829861644</w:t>
      </w:r>
      <w:r w:rsidDel="00000000" w:rsidR="00000000" w:rsidRPr="00000000">
        <w:rPr>
          <w:rtl w:val="0"/>
        </w:rPr>
      </w:r>
    </w:p>
    <w:p w:rsidR="00000000" w:rsidDel="00000000" w:rsidP="00000000" w:rsidRDefault="00000000" w:rsidRPr="00000000" w14:paraId="0000000E">
      <w:pPr>
        <w:spacing w:line="240" w:lineRule="auto"/>
        <w:rPr>
          <w:b w:val="1"/>
          <w:sz w:val="20"/>
          <w:szCs w:val="20"/>
        </w:rPr>
      </w:pPr>
      <w:r w:rsidDel="00000000" w:rsidR="00000000" w:rsidRPr="00000000">
        <w:rPr>
          <w:b w:val="1"/>
          <w:sz w:val="20"/>
          <w:szCs w:val="20"/>
          <w:rtl w:val="0"/>
        </w:rPr>
        <w:t xml:space="preserve">per il ripasso e il recupero + Volume Disegno + Volume Informatica e coding </w:t>
      </w:r>
    </w:p>
    <w:p w:rsidR="00000000" w:rsidDel="00000000" w:rsidP="00000000" w:rsidRDefault="00000000" w:rsidRPr="00000000" w14:paraId="0000000F">
      <w:pPr>
        <w:spacing w:line="240" w:lineRule="auto"/>
        <w:rPr>
          <w:sz w:val="20"/>
          <w:szCs w:val="20"/>
        </w:rPr>
      </w:pPr>
      <w:r w:rsidDel="00000000" w:rsidR="00000000" w:rsidRPr="00000000">
        <w:rPr>
          <w:b w:val="1"/>
          <w:sz w:val="20"/>
          <w:szCs w:val="20"/>
          <w:rtl w:val="0"/>
        </w:rPr>
        <w:t xml:space="preserve">+ Libro digitale + Contenuti digitali integrativi</w:t>
      </w:r>
      <w:r w:rsidDel="00000000" w:rsidR="00000000" w:rsidRPr="00000000">
        <w:rPr>
          <w:sz w:val="20"/>
          <w:szCs w:val="20"/>
          <w:rtl w:val="0"/>
        </w:rPr>
        <w:t xml:space="preserve">,</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Euro 28,80</w:t>
      </w:r>
      <w:r w:rsidDel="00000000" w:rsidR="00000000" w:rsidRPr="00000000">
        <w:rPr>
          <w:smallCaps w:val="1"/>
          <w:sz w:val="20"/>
          <w:szCs w:val="20"/>
          <w:highlight w:val="white"/>
          <w:rtl w:val="0"/>
        </w:rPr>
        <w:t xml:space="preserve"> </w:t>
      </w: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line="240" w:lineRule="auto"/>
        <w:rPr>
          <w:b w:val="1"/>
          <w:sz w:val="20"/>
          <w:szCs w:val="20"/>
        </w:rPr>
      </w:pPr>
      <w:r w:rsidDel="00000000" w:rsidR="00000000" w:rsidRPr="00000000">
        <w:rPr>
          <w:sz w:val="20"/>
          <w:szCs w:val="20"/>
          <w:rtl w:val="0"/>
        </w:rPr>
        <w:t xml:space="preserve">Volume </w:t>
      </w:r>
      <w:r w:rsidDel="00000000" w:rsidR="00000000" w:rsidRPr="00000000">
        <w:rPr>
          <w:b w:val="1"/>
          <w:sz w:val="20"/>
          <w:szCs w:val="20"/>
          <w:rtl w:val="0"/>
        </w:rPr>
        <w:t xml:space="preserve">Volume Tecnologia, ambiente e cittadinanza con Fascicolo </w:t>
        <w:tab/>
        <w:tab/>
        <w:t xml:space="preserve">      </w:t>
      </w:r>
      <w:r w:rsidDel="00000000" w:rsidR="00000000" w:rsidRPr="00000000">
        <w:rPr>
          <w:sz w:val="20"/>
          <w:szCs w:val="20"/>
          <w:rtl w:val="0"/>
        </w:rPr>
        <w:t xml:space="preserve">9788829861521</w:t>
      </w:r>
      <w:r w:rsidDel="00000000" w:rsidR="00000000" w:rsidRPr="00000000">
        <w:rPr>
          <w:rtl w:val="0"/>
        </w:rPr>
      </w:r>
    </w:p>
    <w:p w:rsidR="00000000" w:rsidDel="00000000" w:rsidP="00000000" w:rsidRDefault="00000000" w:rsidRPr="00000000" w14:paraId="00000013">
      <w:pPr>
        <w:spacing w:line="240" w:lineRule="auto"/>
        <w:rPr>
          <w:b w:val="1"/>
          <w:sz w:val="20"/>
          <w:szCs w:val="20"/>
        </w:rPr>
      </w:pPr>
      <w:r w:rsidDel="00000000" w:rsidR="00000000" w:rsidRPr="00000000">
        <w:rPr>
          <w:b w:val="1"/>
          <w:sz w:val="20"/>
          <w:szCs w:val="20"/>
          <w:rtl w:val="0"/>
        </w:rPr>
        <w:t xml:space="preserve">Percorso agile per il ripasso e il recupero + Volume Disegno </w:t>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 Volume Informatica e coding + Tavole + Libro digitale + Contenuti digitali integrativi</w:t>
      </w:r>
      <w:r w:rsidDel="00000000" w:rsidR="00000000" w:rsidRPr="00000000">
        <w:rPr>
          <w:sz w:val="20"/>
          <w:szCs w:val="20"/>
          <w:rtl w:val="0"/>
        </w:rPr>
        <w:t xml:space="preserve"> </w:t>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Euro 30,80</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Volume Tecnologia, ambiente e cittadinanza con Fascicolo </w:t>
        <w:tab/>
        <w:tab/>
        <w:tab/>
        <w:t xml:space="preserve">      </w:t>
      </w:r>
      <w:r w:rsidDel="00000000" w:rsidR="00000000" w:rsidRPr="00000000">
        <w:rPr>
          <w:sz w:val="20"/>
          <w:szCs w:val="20"/>
          <w:rtl w:val="0"/>
        </w:rPr>
        <w:t xml:space="preserve">9788829861606</w:t>
      </w:r>
      <w:r w:rsidDel="00000000" w:rsidR="00000000" w:rsidRPr="00000000">
        <w:rPr>
          <w:rtl w:val="0"/>
        </w:rPr>
      </w:r>
    </w:p>
    <w:p w:rsidR="00000000" w:rsidDel="00000000" w:rsidP="00000000" w:rsidRDefault="00000000" w:rsidRPr="00000000" w14:paraId="00000018">
      <w:pPr>
        <w:spacing w:line="240" w:lineRule="auto"/>
        <w:rPr>
          <w:b w:val="1"/>
          <w:sz w:val="20"/>
          <w:szCs w:val="20"/>
        </w:rPr>
      </w:pPr>
      <w:r w:rsidDel="00000000" w:rsidR="00000000" w:rsidRPr="00000000">
        <w:rPr>
          <w:b w:val="1"/>
          <w:sz w:val="20"/>
          <w:szCs w:val="20"/>
          <w:rtl w:val="0"/>
        </w:rPr>
        <w:t xml:space="preserve">Percorso agile per il ripasso e il recupero + Volume Disegno </w:t>
      </w:r>
    </w:p>
    <w:p w:rsidR="00000000" w:rsidDel="00000000" w:rsidP="00000000" w:rsidRDefault="00000000" w:rsidRPr="00000000" w14:paraId="00000019">
      <w:pPr>
        <w:spacing w:line="240" w:lineRule="auto"/>
        <w:rPr>
          <w:sz w:val="20"/>
          <w:szCs w:val="20"/>
        </w:rPr>
      </w:pPr>
      <w:r w:rsidDel="00000000" w:rsidR="00000000" w:rsidRPr="00000000">
        <w:rPr>
          <w:b w:val="1"/>
          <w:sz w:val="20"/>
          <w:szCs w:val="20"/>
          <w:rtl w:val="0"/>
        </w:rPr>
        <w:t xml:space="preserve">+ Libro digitale + Contenuti digitali integrativi</w:t>
      </w:r>
      <w:r w:rsidDel="00000000" w:rsidR="00000000" w:rsidRPr="00000000">
        <w:rPr>
          <w:sz w:val="20"/>
          <w:szCs w:val="20"/>
          <w:rtl w:val="0"/>
        </w:rPr>
        <w:t xml:space="preserve"> </w:t>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Euro 26,20</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color w:val="e62e2d"/>
          <w:sz w:val="20"/>
          <w:szCs w:val="20"/>
        </w:rPr>
      </w:pPr>
      <w:r w:rsidDel="00000000" w:rsidR="00000000" w:rsidRPr="00000000">
        <w:rPr>
          <w:color w:val="e62e2d"/>
          <w:sz w:val="20"/>
          <w:szCs w:val="20"/>
          <w:rtl w:val="0"/>
        </w:rPr>
        <w:t xml:space="preserve">Opzionali:</w:t>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Strumenti per una didattica inclusiva</w:t>
        <w:tab/>
        <w:tab/>
        <w:tab/>
        <w:tab/>
        <w:tab/>
        <w:tab/>
        <w:t xml:space="preserve">      9788829861729</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Euro 7,40 </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Guida per il docente </w:t>
        <w:tab/>
        <w:tab/>
        <w:tab/>
        <w:tab/>
        <w:tab/>
        <w:tab/>
        <w:tab/>
        <w:tab/>
        <w:t xml:space="preserve">      9788829861767</w:t>
      </w:r>
    </w:p>
    <w:p w:rsidR="00000000" w:rsidDel="00000000" w:rsidP="00000000" w:rsidRDefault="00000000" w:rsidRPr="00000000" w14:paraId="00000022">
      <w:pPr>
        <w:spacing w:line="240" w:lineRule="auto"/>
        <w:rPr>
          <w:b w:val="1"/>
        </w:rPr>
      </w:pPr>
      <w:r w:rsidDel="00000000" w:rsidR="00000000" w:rsidRPr="00000000">
        <w:rPr>
          <w:sz w:val="20"/>
          <w:szCs w:val="20"/>
          <w:rtl w:val="0"/>
        </w:rPr>
        <w:t xml:space="preserve">Chiavetta USB per il docente </w:t>
        <w:tab/>
        <w:tab/>
        <w:tab/>
        <w:tab/>
        <w:tab/>
        <w:tab/>
        <w:tab/>
        <w:t xml:space="preserve">      9788829861828</w:t>
      </w:r>
      <w:r w:rsidDel="00000000" w:rsidR="00000000" w:rsidRPr="00000000">
        <w:rPr>
          <w:rtl w:val="0"/>
        </w:rPr>
      </w:r>
    </w:p>
    <w:p w:rsidR="00000000" w:rsidDel="00000000" w:rsidP="00000000" w:rsidRDefault="00000000" w:rsidRPr="00000000" w14:paraId="00000023">
      <w:pPr>
        <w:tabs>
          <w:tab w:val="left" w:pos="1560"/>
        </w:tabs>
        <w:spacing w:line="240" w:lineRule="auto"/>
        <w:ind w:hanging="2"/>
        <w:rPr>
          <w:sz w:val="20"/>
          <w:szCs w:val="20"/>
        </w:rPr>
      </w:pPr>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rtl w:val="0"/>
        </w:rPr>
      </w:r>
    </w:p>
    <w:p w:rsidR="00000000" w:rsidDel="00000000" w:rsidP="00000000" w:rsidRDefault="00000000" w:rsidRPr="00000000" w14:paraId="00000028">
      <w:pPr>
        <w:spacing w:line="288"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b w:val="1"/>
          <w:color w:val="ff0000"/>
          <w:sz w:val="20"/>
          <w:szCs w:val="20"/>
          <w:rtl w:val="0"/>
        </w:rPr>
        <w:t xml:space="preserve">1.</w:t>
      </w:r>
      <w:r w:rsidDel="00000000" w:rsidR="00000000" w:rsidRPr="00000000">
        <w:rPr>
          <w:b w:val="1"/>
          <w:sz w:val="20"/>
          <w:szCs w:val="20"/>
          <w:rtl w:val="0"/>
        </w:rPr>
        <w:t xml:space="preserve"> </w:t>
      </w:r>
      <w:r w:rsidDel="00000000" w:rsidR="00000000" w:rsidRPr="00000000">
        <w:rPr>
          <w:sz w:val="20"/>
          <w:szCs w:val="20"/>
          <w:rtl w:val="0"/>
        </w:rPr>
        <w:t xml:space="preserve">L’</w:t>
      </w:r>
      <w:r w:rsidDel="00000000" w:rsidR="00000000" w:rsidRPr="00000000">
        <w:rPr>
          <w:b w:val="1"/>
          <w:sz w:val="20"/>
          <w:szCs w:val="20"/>
          <w:rtl w:val="0"/>
        </w:rPr>
        <w:t xml:space="preserve">aggiornamento delle informazioni </w:t>
      </w:r>
      <w:r w:rsidDel="00000000" w:rsidR="00000000" w:rsidRPr="00000000">
        <w:rPr>
          <w:sz w:val="20"/>
          <w:szCs w:val="20"/>
          <w:rtl w:val="0"/>
        </w:rPr>
        <w:t xml:space="preserve">alle più recenti novità in campo tecnologico: dalle soluzioni per la cattura della CO</w:t>
      </w:r>
      <w:r w:rsidDel="00000000" w:rsidR="00000000" w:rsidRPr="00000000">
        <w:rPr>
          <w:sz w:val="20"/>
          <w:szCs w:val="20"/>
          <w:vertAlign w:val="subscript"/>
          <w:rtl w:val="0"/>
        </w:rPr>
        <w:t xml:space="preserve">2</w:t>
      </w:r>
      <w:r w:rsidDel="00000000" w:rsidR="00000000" w:rsidRPr="00000000">
        <w:rPr>
          <w:sz w:val="20"/>
          <w:szCs w:val="20"/>
          <w:rtl w:val="0"/>
        </w:rPr>
        <w:t xml:space="preserve"> ai nuovissimi materiali ricavati dagli scarti alimentari, dagli impianti sperimentali per lo sfruttamento dell’energia eolica e solare alla nuova etichetta energetica degli elettrodomestici. </w:t>
      </w:r>
    </w:p>
    <w:p w:rsidR="00000000" w:rsidDel="00000000" w:rsidP="00000000" w:rsidRDefault="00000000" w:rsidRPr="00000000" w14:paraId="0000002B">
      <w:pPr>
        <w:spacing w:line="240" w:lineRule="auto"/>
        <w:rPr>
          <w:color w:val="ff0000"/>
          <w:sz w:val="20"/>
          <w:szCs w:val="20"/>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b w:val="1"/>
          <w:color w:val="ff0000"/>
          <w:sz w:val="20"/>
          <w:szCs w:val="20"/>
          <w:rtl w:val="0"/>
        </w:rPr>
        <w:t xml:space="preserve">2.</w:t>
      </w:r>
      <w:r w:rsidDel="00000000" w:rsidR="00000000" w:rsidRPr="00000000">
        <w:rPr>
          <w:b w:val="1"/>
          <w:sz w:val="20"/>
          <w:szCs w:val="20"/>
          <w:rtl w:val="0"/>
        </w:rPr>
        <w:t xml:space="preserve"> </w:t>
      </w:r>
      <w:r w:rsidDel="00000000" w:rsidR="00000000" w:rsidRPr="00000000">
        <w:rPr>
          <w:sz w:val="20"/>
          <w:szCs w:val="20"/>
          <w:rtl w:val="0"/>
        </w:rPr>
        <w:t xml:space="preserve">L’</w:t>
      </w:r>
      <w:r w:rsidDel="00000000" w:rsidR="00000000" w:rsidRPr="00000000">
        <w:rPr>
          <w:b w:val="1"/>
          <w:sz w:val="20"/>
          <w:szCs w:val="20"/>
          <w:rtl w:val="0"/>
        </w:rPr>
        <w:t xml:space="preserve">integrazione tra contenuti cartacei e digitali</w:t>
      </w:r>
      <w:r w:rsidDel="00000000" w:rsidR="00000000" w:rsidRPr="00000000">
        <w:rPr>
          <w:sz w:val="20"/>
          <w:szCs w:val="20"/>
          <w:rtl w:val="0"/>
        </w:rPr>
        <w:t xml:space="preserve">, con proposte didattiche semplici per il lavoro di gruppo in classe e autonomo a casa. L’accesso ai contenuti digitali è facile e rapido, grazie alla presenza di codici QR in pagina. Indicazioni per un utilizzo efficace dei materiali sono inoltre esplicitate nella guida per il docente. </w:t>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b w:val="1"/>
          <w:color w:val="ff0000"/>
          <w:sz w:val="20"/>
          <w:szCs w:val="20"/>
          <w:rtl w:val="0"/>
        </w:rPr>
        <w:t xml:space="preserve">3.</w:t>
      </w:r>
      <w:r w:rsidDel="00000000" w:rsidR="00000000" w:rsidRPr="00000000">
        <w:rPr>
          <w:sz w:val="20"/>
          <w:szCs w:val="20"/>
          <w:rtl w:val="0"/>
        </w:rPr>
        <w:t xml:space="preserve"> L’attenzione al legame tra la tecnologia e la realtà attuale, attraverso i </w:t>
      </w:r>
      <w:r w:rsidDel="00000000" w:rsidR="00000000" w:rsidRPr="00000000">
        <w:rPr>
          <w:b w:val="1"/>
          <w:sz w:val="20"/>
          <w:szCs w:val="20"/>
          <w:rtl w:val="0"/>
        </w:rPr>
        <w:t xml:space="preserve">capitoli speciali dedicati ai temi di ambiente, sviluppo sostenibile e Agenda 2030</w:t>
      </w:r>
      <w:r w:rsidDel="00000000" w:rsidR="00000000" w:rsidRPr="00000000">
        <w:rPr>
          <w:sz w:val="20"/>
          <w:szCs w:val="20"/>
          <w:rtl w:val="0"/>
        </w:rPr>
        <w:t xml:space="preserve">. Questi capitoli, nei quali si possono rintracciare numerosi spunti per lavorare sull’educazione civica, toccano i principali temi dell’attualità tecnologica: lo sfruttamento delle risorse, la bioarchitettura, l’agricoltura sostenibile, le energie alternative, l’economia circolare. Possono essere proposti sia a integrazione e approfondimento sia in sostituzione di alcune schede base, come percorsi trasversali e interdisciplinari. </w:t>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b w:val="1"/>
          <w:color w:val="ff0000"/>
          <w:sz w:val="20"/>
          <w:szCs w:val="20"/>
          <w:rtl w:val="0"/>
        </w:rPr>
        <w:t xml:space="preserve">4.</w:t>
      </w:r>
      <w:r w:rsidDel="00000000" w:rsidR="00000000" w:rsidRPr="00000000">
        <w:rPr>
          <w:b w:val="1"/>
          <w:sz w:val="20"/>
          <w:szCs w:val="20"/>
          <w:rtl w:val="0"/>
        </w:rPr>
        <w:t xml:space="preserve"> </w:t>
      </w:r>
      <w:r w:rsidDel="00000000" w:rsidR="00000000" w:rsidRPr="00000000">
        <w:rPr>
          <w:sz w:val="20"/>
          <w:szCs w:val="20"/>
          <w:rtl w:val="0"/>
        </w:rPr>
        <w:t xml:space="preserve">La ricchezza di </w:t>
      </w:r>
      <w:r w:rsidDel="00000000" w:rsidR="00000000" w:rsidRPr="00000000">
        <w:rPr>
          <w:b w:val="1"/>
          <w:sz w:val="20"/>
          <w:szCs w:val="20"/>
          <w:rtl w:val="0"/>
        </w:rPr>
        <w:t xml:space="preserve">strumenti didattici a supporto dello studio</w:t>
      </w:r>
      <w:r w:rsidDel="00000000" w:rsidR="00000000" w:rsidRPr="00000000">
        <w:rPr>
          <w:sz w:val="20"/>
          <w:szCs w:val="20"/>
          <w:rtl w:val="0"/>
        </w:rPr>
        <w:t xml:space="preserve">. Nel volume di tecnologia ogni lezione prevede uno spazio dedicato ad attività che aiutano la comprensione e la memorizzazione con un lavoro sul lessico e sulla rielaborazione delle conoscenze, spesso in modalità digitale. Nel volume di Disegno la facile individuazione del livello degli esercizi, dai più semplici ai più complessi, permette di lavorare con gradualità e adeguatezza, soprattutto in classi ad abilità differenziate. Tantissime sono le tavole proposte in procedura guidata con la descrizione di tutti i passaggi in pagina. Sono disponibili, inoltre, più di 50 video-tutorial con gli esercizi svolti dal vero, passo dopo passo.</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b w:val="1"/>
          <w:color w:val="ff0000"/>
          <w:sz w:val="20"/>
          <w:szCs w:val="20"/>
          <w:rtl w:val="0"/>
        </w:rPr>
        <w:t xml:space="preserve">5. </w:t>
      </w:r>
      <w:r w:rsidDel="00000000" w:rsidR="00000000" w:rsidRPr="00000000">
        <w:rPr>
          <w:sz w:val="20"/>
          <w:szCs w:val="20"/>
          <w:rtl w:val="0"/>
        </w:rPr>
        <w:t xml:space="preserve">La presenza di uno specifico </w:t>
      </w:r>
      <w:r w:rsidDel="00000000" w:rsidR="00000000" w:rsidRPr="00000000">
        <w:rPr>
          <w:b w:val="1"/>
          <w:sz w:val="20"/>
          <w:szCs w:val="20"/>
          <w:rtl w:val="0"/>
        </w:rPr>
        <w:t xml:space="preserve">percorso dedicato al ripasso e al recupero</w:t>
      </w:r>
      <w:r w:rsidDel="00000000" w:rsidR="00000000" w:rsidRPr="00000000">
        <w:rPr>
          <w:sz w:val="20"/>
          <w:szCs w:val="20"/>
          <w:rtl w:val="0"/>
        </w:rPr>
        <w:t xml:space="preserve">. Il fascicolo allegato al volume di tecnologia contiene sintesi, disponibili anche in versione audio, e una serie di attività collegate che consentono di ripercorrere rapidamente i principali argomenti del corso, concentrandosi sui nodi fondamentali della disciplina. </w:t>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b w:val="1"/>
          <w:color w:val="ff0000"/>
          <w:sz w:val="20"/>
          <w:szCs w:val="20"/>
          <w:rtl w:val="0"/>
        </w:rPr>
        <w:t xml:space="preserve">6. </w:t>
      </w:r>
      <w:r w:rsidDel="00000000" w:rsidR="00000000" w:rsidRPr="00000000">
        <w:rPr>
          <w:sz w:val="20"/>
          <w:szCs w:val="20"/>
          <w:rtl w:val="0"/>
        </w:rPr>
        <w:t xml:space="preserve">La presenza di </w:t>
      </w:r>
      <w:r w:rsidDel="00000000" w:rsidR="00000000" w:rsidRPr="00000000">
        <w:rPr>
          <w:b w:val="1"/>
          <w:sz w:val="20"/>
          <w:szCs w:val="20"/>
          <w:rtl w:val="0"/>
        </w:rPr>
        <w:t xml:space="preserve">materiali per didattica inclusiva</w:t>
      </w:r>
      <w:r w:rsidDel="00000000" w:rsidR="00000000" w:rsidRPr="00000000">
        <w:rPr>
          <w:sz w:val="20"/>
          <w:szCs w:val="20"/>
          <w:rtl w:val="0"/>
        </w:rPr>
        <w:t xml:space="preserve">: mappe concettuali ad alta leggibilità, disponibili anche in versione modificabile, e sintesi multilingue accessibili nella versione digitale del testo.</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tabs>
          <w:tab w:val="left" w:pos="0"/>
        </w:tabs>
        <w:spacing w:line="288" w:lineRule="auto"/>
        <w:rPr/>
      </w:pPr>
      <w:r w:rsidDel="00000000" w:rsidR="00000000" w:rsidRPr="00000000">
        <w:rPr>
          <w:b w:val="1"/>
          <w:sz w:val="20"/>
          <w:szCs w:val="20"/>
          <w:rtl w:val="0"/>
        </w:rPr>
        <w:t xml:space="preserve">L’opera, in forma mista, cartacea e digitale, rispetta tutte le disposizioni ministeriali vigenti.</w:t>
      </w: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58100" cy="285750"/>
              <wp:effectExtent b="0" l="0" r="0" t="0"/>
              <wp:wrapTopAndBottom distB="0" distT="0"/>
              <wp:docPr id="32"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58100" cy="285750"/>
              <wp:effectExtent b="0" l="0" r="0" t="0"/>
              <wp:wrapTopAndBottom distB="0" distT="0"/>
              <wp:docPr id="3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58100" cy="285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1ejm9YG77+vSNTfrhPYJCC2uA==">AMUW2mWlKdsPZ7sn/mOqAEB0NrgZK4opyFqN4HQ5QESFSoWGeG52sVCmoCvwk9F+R2OhsZdJKukF/OIrkV1+fyQbtMtLXls2lLZFkTylAsu+Bv2sebvnJ+Q=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