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928938" cy="564380"/>
            <wp:effectExtent b="0" l="0" r="0" t="0"/>
            <wp:wrapTopAndBottom distB="0" distT="0"/>
            <wp:docPr id="5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28938" cy="564380"/>
                    </a:xfrm>
                    <a:prstGeom prst="rect"/>
                    <a:ln/>
                  </pic:spPr>
                </pic:pic>
              </a:graphicData>
            </a:graphic>
          </wp:anchor>
        </w:drawing>
      </w:r>
    </w:p>
    <w:p w:rsidR="00000000" w:rsidDel="00000000" w:rsidP="00000000" w:rsidRDefault="00000000" w:rsidRPr="00000000" w14:paraId="00000002">
      <w:pPr>
        <w:spacing w:line="240" w:lineRule="auto"/>
        <w:jc w:val="both"/>
        <w:rPr>
          <w:sz w:val="20"/>
          <w:szCs w:val="20"/>
        </w:rPr>
      </w:pPr>
      <w:r w:rsidDel="00000000" w:rsidR="00000000" w:rsidRPr="00000000">
        <w:rPr>
          <w:rtl w:val="0"/>
        </w:rPr>
      </w:r>
    </w:p>
    <w:p w:rsidR="00000000" w:rsidDel="00000000" w:rsidP="00000000" w:rsidRDefault="00000000" w:rsidRPr="00000000" w14:paraId="00000003">
      <w:pPr>
        <w:spacing w:line="240" w:lineRule="auto"/>
        <w:jc w:val="both"/>
        <w:rPr>
          <w:sz w:val="20"/>
          <w:szCs w:val="20"/>
        </w:rPr>
      </w:pPr>
      <w:r w:rsidDel="00000000" w:rsidR="00000000" w:rsidRPr="00000000">
        <w:rPr>
          <w:sz w:val="20"/>
          <w:szCs w:val="20"/>
          <w:rtl w:val="0"/>
        </w:rPr>
        <w:t xml:space="preserve">Per l’anno scolastico______________ nella classe ______________ si propone l’adozione del testo:</w:t>
      </w:r>
    </w:p>
    <w:p w:rsidR="00000000" w:rsidDel="00000000" w:rsidP="00000000" w:rsidRDefault="00000000" w:rsidRPr="00000000" w14:paraId="00000004">
      <w:pPr>
        <w:spacing w:line="240" w:lineRule="auto"/>
        <w:jc w:val="both"/>
        <w:rPr>
          <w:sz w:val="20"/>
          <w:szCs w:val="20"/>
        </w:rPr>
      </w:pPr>
      <w:r w:rsidDel="00000000" w:rsidR="00000000" w:rsidRPr="00000000">
        <w:rPr>
          <w:rtl w:val="0"/>
        </w:rPr>
      </w:r>
    </w:p>
    <w:p w:rsidR="00000000" w:rsidDel="00000000" w:rsidP="00000000" w:rsidRDefault="00000000" w:rsidRPr="00000000" w14:paraId="00000005">
      <w:pPr>
        <w:spacing w:line="240" w:lineRule="auto"/>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123825</wp:posOffset>
            </wp:positionV>
            <wp:extent cx="433388" cy="434107"/>
            <wp:effectExtent b="0" l="0" r="0" t="0"/>
            <wp:wrapSquare wrapText="bothSides" distB="114300" distT="114300" distL="114300" distR="114300"/>
            <wp:docPr id="5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3388" cy="434107"/>
                    </a:xfrm>
                    <a:prstGeom prst="rect"/>
                    <a:ln/>
                  </pic:spPr>
                </pic:pic>
              </a:graphicData>
            </a:graphic>
          </wp:anchor>
        </w:drawing>
      </w:r>
    </w:p>
    <w:p w:rsidR="00000000" w:rsidDel="00000000" w:rsidP="00000000" w:rsidRDefault="00000000" w:rsidRPr="00000000" w14:paraId="00000006">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Massimo Crippa, Massimiliano Rusconi</w:t>
      </w:r>
    </w:p>
    <w:p w:rsidR="00000000" w:rsidDel="00000000" w:rsidP="00000000" w:rsidRDefault="00000000" w:rsidRPr="00000000" w14:paraId="00000007">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Ambiente Biosfera</w:t>
      </w:r>
    </w:p>
    <w:p w:rsidR="00000000" w:rsidDel="00000000" w:rsidP="00000000" w:rsidRDefault="00000000" w:rsidRPr="00000000" w14:paraId="00000008">
      <w:pPr>
        <w:widowControl w:val="0"/>
        <w:spacing w:line="240" w:lineRule="auto"/>
        <w:ind w:left="720" w:firstLine="0"/>
        <w:jc w:val="both"/>
        <w:rPr>
          <w:b w:val="1"/>
          <w:i w:val="1"/>
          <w:color w:val="e62e2d"/>
          <w:sz w:val="20"/>
          <w:szCs w:val="20"/>
        </w:rPr>
      </w:pPr>
      <w:r w:rsidDel="00000000" w:rsidR="00000000" w:rsidRPr="00000000">
        <w:rPr>
          <w:b w:val="1"/>
          <w:i w:val="1"/>
          <w:color w:val="e62e2d"/>
          <w:sz w:val="20"/>
          <w:szCs w:val="20"/>
          <w:rtl w:val="0"/>
        </w:rPr>
        <w:t xml:space="preserve">A. Mondadori Scuola, 2021</w:t>
      </w:r>
    </w:p>
    <w:p w:rsidR="00000000" w:rsidDel="00000000" w:rsidP="00000000" w:rsidRDefault="00000000" w:rsidRPr="00000000" w14:paraId="00000009">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A">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B">
      <w:pPr>
        <w:widowControl w:val="0"/>
        <w:spacing w:line="240" w:lineRule="auto"/>
        <w:jc w:val="both"/>
        <w:rPr>
          <w:sz w:val="20"/>
          <w:szCs w:val="20"/>
        </w:rPr>
      </w:pPr>
      <w:r w:rsidDel="00000000" w:rsidR="00000000" w:rsidRPr="00000000">
        <w:rPr>
          <w:b w:val="1"/>
          <w:color w:val="e62e2d"/>
          <w:sz w:val="20"/>
          <w:szCs w:val="20"/>
          <w:rtl w:val="0"/>
        </w:rPr>
        <w:t xml:space="preserve">Configurazione:</w:t>
      </w:r>
      <w:r w:rsidDel="00000000" w:rsidR="00000000" w:rsidRPr="00000000">
        <w:rPr>
          <w:rtl w:val="0"/>
        </w:rPr>
      </w:r>
    </w:p>
    <w:p w:rsidR="00000000" w:rsidDel="00000000" w:rsidP="00000000" w:rsidRDefault="00000000" w:rsidRPr="00000000" w14:paraId="0000000C">
      <w:pPr>
        <w:spacing w:line="240" w:lineRule="auto"/>
        <w:rPr>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D">
      <w:pPr>
        <w:spacing w:line="240" w:lineRule="auto"/>
        <w:ind w:left="0" w:firstLine="0"/>
        <w:rPr>
          <w:sz w:val="20"/>
          <w:szCs w:val="20"/>
        </w:rPr>
      </w:pPr>
      <w:r w:rsidDel="00000000" w:rsidR="00000000" w:rsidRPr="00000000">
        <w:rPr>
          <w:sz w:val="20"/>
          <w:szCs w:val="20"/>
          <w:rtl w:val="0"/>
        </w:rPr>
        <w:t xml:space="preserve">Volume + HUB Young + Contenuti Digitali Integrativi, pp.384 </w:t>
        <w:tab/>
        <w:tab/>
        <w:tab/>
        <w:t xml:space="preserve">      9788824793476</w:t>
      </w:r>
    </w:p>
    <w:p w:rsidR="00000000" w:rsidDel="00000000" w:rsidP="00000000" w:rsidRDefault="00000000" w:rsidRPr="00000000" w14:paraId="0000000E">
      <w:pPr>
        <w:spacing w:line="240" w:lineRule="auto"/>
        <w:ind w:left="0" w:firstLine="0"/>
        <w:rPr>
          <w:sz w:val="20"/>
          <w:szCs w:val="20"/>
        </w:rPr>
      </w:pPr>
      <w:r w:rsidDel="00000000" w:rsidR="00000000" w:rsidRPr="00000000">
        <w:rPr>
          <w:sz w:val="20"/>
          <w:szCs w:val="20"/>
          <w:rtl w:val="0"/>
        </w:rPr>
        <w:t xml:space="preserve">Euro 23,80</w:t>
      </w:r>
    </w:p>
    <w:p w:rsidR="00000000" w:rsidDel="00000000" w:rsidP="00000000" w:rsidRDefault="00000000" w:rsidRPr="00000000" w14:paraId="0000000F">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10">
      <w:pPr>
        <w:spacing w:line="240" w:lineRule="auto"/>
        <w:ind w:left="0" w:firstLine="0"/>
        <w:rPr>
          <w:sz w:val="20"/>
          <w:szCs w:val="20"/>
        </w:rPr>
      </w:pPr>
      <w:r w:rsidDel="00000000" w:rsidR="00000000" w:rsidRPr="00000000">
        <w:rPr>
          <w:sz w:val="20"/>
          <w:szCs w:val="20"/>
          <w:rtl w:val="0"/>
        </w:rPr>
        <w:t xml:space="preserve">Guida alla studio della Biologia + HUB Young + Contenuti Digitali Integrativi, pp.144   9791220400459</w:t>
      </w:r>
    </w:p>
    <w:p w:rsidR="00000000" w:rsidDel="00000000" w:rsidP="00000000" w:rsidRDefault="00000000" w:rsidRPr="00000000" w14:paraId="00000011">
      <w:pPr>
        <w:spacing w:line="240" w:lineRule="auto"/>
        <w:ind w:left="0" w:firstLine="0"/>
        <w:rPr>
          <w:sz w:val="20"/>
          <w:szCs w:val="20"/>
        </w:rPr>
      </w:pPr>
      <w:r w:rsidDel="00000000" w:rsidR="00000000" w:rsidRPr="00000000">
        <w:rPr>
          <w:sz w:val="20"/>
          <w:szCs w:val="20"/>
          <w:rtl w:val="0"/>
        </w:rPr>
        <w:t xml:space="preserve">Euro 7,20</w:t>
      </w:r>
    </w:p>
    <w:p w:rsidR="00000000" w:rsidDel="00000000" w:rsidP="00000000" w:rsidRDefault="00000000" w:rsidRPr="00000000" w14:paraId="00000012">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13">
      <w:pPr>
        <w:spacing w:line="240" w:lineRule="auto"/>
        <w:ind w:left="0" w:firstLine="0"/>
        <w:rPr>
          <w:sz w:val="20"/>
          <w:szCs w:val="20"/>
        </w:rPr>
      </w:pPr>
      <w:bookmarkStart w:colFirst="0" w:colLast="0" w:name="_heading=h.gjdgxs" w:id="0"/>
      <w:bookmarkEnd w:id="0"/>
      <w:r w:rsidDel="00000000" w:rsidR="00000000" w:rsidRPr="00000000">
        <w:rPr>
          <w:sz w:val="20"/>
          <w:szCs w:val="20"/>
          <w:rtl w:val="0"/>
        </w:rPr>
        <w:t xml:space="preserve">Guida per il docente, pp. 320 </w:t>
        <w:tab/>
        <w:tab/>
        <w:tab/>
        <w:tab/>
        <w:tab/>
        <w:tab/>
        <w:tab/>
        <w:t xml:space="preserve">      9788824793445</w:t>
      </w:r>
      <w:r w:rsidDel="00000000" w:rsidR="00000000" w:rsidRPr="00000000">
        <w:rPr>
          <w:rtl w:val="0"/>
        </w:rPr>
      </w:r>
    </w:p>
    <w:p w:rsidR="00000000" w:rsidDel="00000000" w:rsidP="00000000" w:rsidRDefault="00000000" w:rsidRPr="00000000" w14:paraId="00000014">
      <w:pPr>
        <w:spacing w:line="240" w:lineRule="auto"/>
        <w:rPr>
          <w:sz w:val="20"/>
          <w:szCs w:val="20"/>
        </w:rPr>
      </w:pPr>
      <w:r w:rsidDel="00000000" w:rsidR="00000000" w:rsidRPr="00000000">
        <w:rPr>
          <w:rtl w:val="0"/>
        </w:rPr>
      </w:r>
    </w:p>
    <w:p w:rsidR="00000000" w:rsidDel="00000000" w:rsidP="00000000" w:rsidRDefault="00000000" w:rsidRPr="00000000" w14:paraId="00000015">
      <w:pPr>
        <w:spacing w:line="240" w:lineRule="auto"/>
        <w:jc w:val="both"/>
        <w:rPr>
          <w:sz w:val="20"/>
          <w:szCs w:val="20"/>
        </w:rPr>
      </w:pPr>
      <w:r w:rsidDel="00000000" w:rsidR="00000000" w:rsidRPr="00000000">
        <w:rPr>
          <w:rtl w:val="0"/>
        </w:rPr>
      </w:r>
    </w:p>
    <w:p w:rsidR="00000000" w:rsidDel="00000000" w:rsidP="00000000" w:rsidRDefault="00000000" w:rsidRPr="00000000" w14:paraId="00000016">
      <w:pPr>
        <w:spacing w:line="240" w:lineRule="auto"/>
        <w:jc w:val="both"/>
        <w:rPr>
          <w:sz w:val="20"/>
          <w:szCs w:val="20"/>
        </w:rPr>
      </w:pPr>
      <w:r w:rsidDel="00000000" w:rsidR="00000000" w:rsidRPr="00000000">
        <w:rPr>
          <w:sz w:val="20"/>
          <w:szCs w:val="20"/>
          <w:rtl w:val="0"/>
        </w:rPr>
        <w:t xml:space="preserve">In sostituzione del testo in uso________________________________________ per i seguenti motivi:</w:t>
      </w:r>
    </w:p>
    <w:p w:rsidR="00000000" w:rsidDel="00000000" w:rsidP="00000000" w:rsidRDefault="00000000" w:rsidRPr="00000000" w14:paraId="00000017">
      <w:pPr>
        <w:spacing w:line="240" w:lineRule="auto"/>
        <w:jc w:val="both"/>
        <w:rPr>
          <w:sz w:val="20"/>
          <w:szCs w:val="20"/>
        </w:rPr>
      </w:pPr>
      <w:r w:rsidDel="00000000" w:rsidR="00000000" w:rsidRPr="00000000">
        <w:rPr>
          <w:rtl w:val="0"/>
        </w:rPr>
      </w:r>
    </w:p>
    <w:p w:rsidR="00000000" w:rsidDel="00000000" w:rsidP="00000000" w:rsidRDefault="00000000" w:rsidRPr="00000000" w14:paraId="00000018">
      <w:pPr>
        <w:spacing w:line="240" w:lineRule="auto"/>
        <w:jc w:val="both"/>
        <w:rPr>
          <w:sz w:val="20"/>
          <w:szCs w:val="20"/>
        </w:rPr>
      </w:pPr>
      <w:r w:rsidDel="00000000" w:rsidR="00000000" w:rsidRPr="00000000">
        <w:rPr>
          <w:rtl w:val="0"/>
        </w:rPr>
      </w:r>
    </w:p>
    <w:p w:rsidR="00000000" w:rsidDel="00000000" w:rsidP="00000000" w:rsidRDefault="00000000" w:rsidRPr="00000000" w14:paraId="00000019">
      <w:pPr>
        <w:spacing w:line="240" w:lineRule="auto"/>
        <w:rPr>
          <w:sz w:val="20"/>
          <w:szCs w:val="20"/>
        </w:rPr>
      </w:pPr>
      <w:r w:rsidDel="00000000" w:rsidR="00000000" w:rsidRPr="00000000">
        <w:rPr>
          <w:sz w:val="20"/>
          <w:szCs w:val="20"/>
          <w:rtl w:val="0"/>
        </w:rPr>
        <w:t xml:space="preserve">Le caratteristiche del testo, che ne rendono opportuna la scelta in relazione agli obiettivi da perseguire, ai programmi di insegnamento, agli obiettivi della programmazione didattica ed educativa sono così riassumibili in relazione ai criteri di valutazione</w:t>
      </w:r>
      <w:r w:rsidDel="00000000" w:rsidR="00000000" w:rsidRPr="00000000">
        <w:rPr>
          <w:b w:val="1"/>
          <w:sz w:val="20"/>
          <w:szCs w:val="20"/>
          <w:rtl w:val="0"/>
        </w:rPr>
        <w:t xml:space="preserve"> </w:t>
      </w:r>
      <w:r w:rsidDel="00000000" w:rsidR="00000000" w:rsidRPr="00000000">
        <w:rPr>
          <w:sz w:val="20"/>
          <w:szCs w:val="20"/>
          <w:rtl w:val="0"/>
        </w:rPr>
        <w:t xml:space="preserve">assunti dal Collegio dei Docenti.</w:t>
      </w:r>
    </w:p>
    <w:p w:rsidR="00000000" w:rsidDel="00000000" w:rsidP="00000000" w:rsidRDefault="00000000" w:rsidRPr="00000000" w14:paraId="0000001A">
      <w:pPr>
        <w:jc w:val="both"/>
        <w:rPr>
          <w:sz w:val="20"/>
          <w:szCs w:val="20"/>
        </w:rPr>
      </w:pPr>
      <w:r w:rsidDel="00000000" w:rsidR="00000000" w:rsidRPr="00000000">
        <w:rPr>
          <w:rtl w:val="0"/>
        </w:rPr>
      </w:r>
    </w:p>
    <w:p w:rsidR="00000000" w:rsidDel="00000000" w:rsidP="00000000" w:rsidRDefault="00000000" w:rsidRPr="00000000" w14:paraId="0000001B">
      <w:pPr>
        <w:numPr>
          <w:ilvl w:val="0"/>
          <w:numId w:val="1"/>
        </w:numPr>
        <w:spacing w:line="240" w:lineRule="auto"/>
        <w:ind w:left="720" w:hanging="360"/>
        <w:rPr>
          <w:sz w:val="20"/>
          <w:szCs w:val="20"/>
        </w:rPr>
      </w:pPr>
      <w:r w:rsidDel="00000000" w:rsidR="00000000" w:rsidRPr="00000000">
        <w:rPr>
          <w:sz w:val="20"/>
          <w:szCs w:val="20"/>
          <w:rtl w:val="0"/>
        </w:rPr>
        <w:t xml:space="preserve">Le difficoltà nello studio della disciplina sono prese in carico dal profilo organizzato per lezioni brevi, senza la sovrastruttura di un numero eccessivo di apparati e box al contorno.</w:t>
      </w:r>
    </w:p>
    <w:p w:rsidR="00000000" w:rsidDel="00000000" w:rsidP="00000000" w:rsidRDefault="00000000" w:rsidRPr="00000000" w14:paraId="0000001C">
      <w:pPr>
        <w:numPr>
          <w:ilvl w:val="0"/>
          <w:numId w:val="1"/>
        </w:numPr>
        <w:spacing w:line="240" w:lineRule="auto"/>
        <w:ind w:left="720" w:hanging="360"/>
        <w:rPr>
          <w:sz w:val="20"/>
          <w:szCs w:val="20"/>
        </w:rPr>
      </w:pPr>
      <w:r w:rsidDel="00000000" w:rsidR="00000000" w:rsidRPr="00000000">
        <w:rPr>
          <w:sz w:val="20"/>
          <w:szCs w:val="20"/>
          <w:rtl w:val="0"/>
        </w:rPr>
        <w:t xml:space="preserve">L’inclusione è assicurata dalle doppie pagine di riepilogo a fine unità e, soprattutto, dal volume dedicato agli studenti con Bisogni Educativi Speciali </w:t>
      </w:r>
      <w:r w:rsidDel="00000000" w:rsidR="00000000" w:rsidRPr="00000000">
        <w:rPr>
          <w:i w:val="1"/>
          <w:sz w:val="20"/>
          <w:szCs w:val="20"/>
          <w:rtl w:val="0"/>
        </w:rPr>
        <w:t xml:space="preserve">Guida allo studio della Biologia</w:t>
      </w:r>
      <w:r w:rsidDel="00000000" w:rsidR="00000000" w:rsidRPr="00000000">
        <w:rPr>
          <w:sz w:val="20"/>
          <w:szCs w:val="20"/>
          <w:rtl w:val="0"/>
        </w:rPr>
        <w:t xml:space="preserve">. La teoria di questo volume ancillare copre gli obiettivi minimi del programma del biennio ed è interamente esposta con strumenti di facilitazione: linguaggio, schemi, immagini “parlanti”, codici colore.</w:t>
      </w:r>
    </w:p>
    <w:p w:rsidR="00000000" w:rsidDel="00000000" w:rsidP="00000000" w:rsidRDefault="00000000" w:rsidRPr="00000000" w14:paraId="0000001D">
      <w:pPr>
        <w:numPr>
          <w:ilvl w:val="0"/>
          <w:numId w:val="1"/>
        </w:numPr>
        <w:spacing w:line="240" w:lineRule="auto"/>
        <w:ind w:left="720" w:hanging="360"/>
        <w:rPr>
          <w:sz w:val="20"/>
          <w:szCs w:val="20"/>
        </w:rPr>
      </w:pPr>
      <w:r w:rsidDel="00000000" w:rsidR="00000000" w:rsidRPr="00000000">
        <w:rPr>
          <w:sz w:val="20"/>
          <w:szCs w:val="20"/>
          <w:rtl w:val="0"/>
        </w:rPr>
        <w:t xml:space="preserve">Il tema della sostenibilità, uno dei tre pilastri della nuova Educazione civica, è oggetto di speciali doppie pagine denominate Focus Educazione Civica, che guidano alla comprensione degli urgenti temi ambientali individuati anche dalle Nazioni Unite negli obiettivi dell’Agenda 2030.</w:t>
      </w:r>
    </w:p>
    <w:p w:rsidR="00000000" w:rsidDel="00000000" w:rsidP="00000000" w:rsidRDefault="00000000" w:rsidRPr="00000000" w14:paraId="0000001E">
      <w:pPr>
        <w:numPr>
          <w:ilvl w:val="0"/>
          <w:numId w:val="1"/>
        </w:numPr>
        <w:spacing w:line="240" w:lineRule="auto"/>
        <w:ind w:left="720" w:hanging="360"/>
        <w:rPr>
          <w:sz w:val="20"/>
          <w:szCs w:val="20"/>
        </w:rPr>
      </w:pPr>
      <w:r w:rsidDel="00000000" w:rsidR="00000000" w:rsidRPr="00000000">
        <w:rPr>
          <w:sz w:val="20"/>
          <w:szCs w:val="20"/>
          <w:rtl w:val="0"/>
        </w:rPr>
        <w:t xml:space="preserve">Le attività di compito di realtà della sezione Lavorare per progetti allenano all’organizzazione del lavoro autonomo e cooperativo nonché allo sviluppo delle competenze digitali prevedendo l’uso consapevole della rete e degli strumenti informatici.</w:t>
      </w:r>
    </w:p>
    <w:p w:rsidR="00000000" w:rsidDel="00000000" w:rsidP="00000000" w:rsidRDefault="00000000" w:rsidRPr="00000000" w14:paraId="0000001F">
      <w:pPr>
        <w:numPr>
          <w:ilvl w:val="0"/>
          <w:numId w:val="1"/>
        </w:numPr>
        <w:spacing w:line="240" w:lineRule="auto"/>
        <w:ind w:left="720" w:hanging="360"/>
        <w:rPr>
          <w:sz w:val="20"/>
          <w:szCs w:val="20"/>
        </w:rPr>
      </w:pPr>
      <w:r w:rsidDel="00000000" w:rsidR="00000000" w:rsidRPr="00000000">
        <w:rPr>
          <w:sz w:val="20"/>
          <w:szCs w:val="20"/>
          <w:rtl w:val="0"/>
        </w:rPr>
        <w:t xml:space="preserve">L’opera, concepita nel solco della Didattica Digitale Integrata, fornisce al docente il necessario per attuare una didattica innovativa tramite strumenti digitali efficaci per la disciplina.</w:t>
      </w:r>
    </w:p>
    <w:p w:rsidR="00000000" w:rsidDel="00000000" w:rsidP="00000000" w:rsidRDefault="00000000" w:rsidRPr="00000000" w14:paraId="00000020">
      <w:pPr>
        <w:jc w:val="both"/>
        <w:rPr>
          <w:sz w:val="20"/>
          <w:szCs w:val="20"/>
        </w:rPr>
      </w:pPr>
      <w:r w:rsidDel="00000000" w:rsidR="00000000" w:rsidRPr="00000000">
        <w:rPr>
          <w:rtl w:val="0"/>
        </w:rPr>
      </w:r>
    </w:p>
    <w:p w:rsidR="00000000" w:rsidDel="00000000" w:rsidP="00000000" w:rsidRDefault="00000000" w:rsidRPr="00000000" w14:paraId="00000021">
      <w:pPr>
        <w:spacing w:line="240" w:lineRule="auto"/>
        <w:rPr>
          <w:sz w:val="20"/>
          <w:szCs w:val="20"/>
        </w:rPr>
      </w:pPr>
      <w:r w:rsidDel="00000000" w:rsidR="00000000" w:rsidRPr="00000000">
        <w:rPr>
          <w:rtl w:val="0"/>
        </w:rPr>
      </w:r>
    </w:p>
    <w:p w:rsidR="00000000" w:rsidDel="00000000" w:rsidP="00000000" w:rsidRDefault="00000000" w:rsidRPr="00000000" w14:paraId="00000022">
      <w:pPr>
        <w:spacing w:line="240" w:lineRule="auto"/>
        <w:jc w:val="both"/>
        <w:rPr>
          <w:sz w:val="20"/>
          <w:szCs w:val="20"/>
        </w:rPr>
      </w:pPr>
      <w:r w:rsidDel="00000000" w:rsidR="00000000" w:rsidRPr="00000000">
        <w:rPr>
          <w:sz w:val="20"/>
          <w:szCs w:val="20"/>
          <w:rtl w:val="0"/>
        </w:rPr>
        <w:t xml:space="preserve">Il </w:t>
      </w:r>
      <w:r w:rsidDel="00000000" w:rsidR="00000000" w:rsidRPr="00000000">
        <w:rPr>
          <w:i w:val="1"/>
          <w:sz w:val="20"/>
          <w:szCs w:val="20"/>
          <w:rtl w:val="0"/>
        </w:rPr>
        <w:t xml:space="preserve">Corso </w:t>
      </w:r>
      <w:r w:rsidDel="00000000" w:rsidR="00000000" w:rsidRPr="00000000">
        <w:rPr>
          <w:sz w:val="20"/>
          <w:szCs w:val="20"/>
          <w:rtl w:val="0"/>
        </w:rPr>
        <w:t xml:space="preserve">risponde alle linee guida relative alla Didattica Digitale Integrata (DM 89 del 7 agosto 2020  recante “Adozione delle Linee Guida sulla Didattica digitale integrata, di cui al DM 39/2020”).</w:t>
      </w:r>
    </w:p>
    <w:p w:rsidR="00000000" w:rsidDel="00000000" w:rsidP="00000000" w:rsidRDefault="00000000" w:rsidRPr="00000000" w14:paraId="00000023">
      <w:pPr>
        <w:spacing w:line="240" w:lineRule="auto"/>
        <w:jc w:val="both"/>
        <w:rPr>
          <w:sz w:val="20"/>
          <w:szCs w:val="20"/>
        </w:rPr>
      </w:pPr>
      <w:r w:rsidDel="00000000" w:rsidR="00000000" w:rsidRPr="00000000">
        <w:rPr>
          <w:sz w:val="20"/>
          <w:szCs w:val="20"/>
          <w:rtl w:val="0"/>
        </w:rPr>
        <w:t xml:space="preserve">Il </w:t>
      </w:r>
      <w:r w:rsidDel="00000000" w:rsidR="00000000" w:rsidRPr="00000000">
        <w:rPr>
          <w:i w:val="1"/>
          <w:sz w:val="20"/>
          <w:szCs w:val="20"/>
          <w:rtl w:val="0"/>
        </w:rPr>
        <w:t xml:space="preserve">Corso</w:t>
      </w:r>
      <w:r w:rsidDel="00000000" w:rsidR="00000000" w:rsidRPr="00000000">
        <w:rPr>
          <w:sz w:val="20"/>
          <w:szCs w:val="20"/>
          <w:rtl w:val="0"/>
        </w:rPr>
        <w:t xml:space="preserve"> è un “libro misto”, costituito di un testo in versione cartacea accompagnato da Contenuti Digitali Integrativi (DM 781/2013; convertito in legge con DL 104/2013), ed è in linea con le nuove Indicazioni nazionali per i Licei.</w:t>
      </w:r>
      <w:r w:rsidDel="00000000" w:rsidR="00000000" w:rsidRPr="00000000">
        <w:rPr>
          <w:rtl w:val="0"/>
        </w:rPr>
      </w:r>
    </w:p>
    <w:p w:rsidR="00000000" w:rsidDel="00000000" w:rsidP="00000000" w:rsidRDefault="00000000" w:rsidRPr="00000000" w14:paraId="00000024">
      <w:pPr>
        <w:spacing w:line="240" w:lineRule="auto"/>
        <w:rPr>
          <w:sz w:val="20"/>
          <w:szCs w:val="20"/>
        </w:rPr>
      </w:pPr>
      <w:r w:rsidDel="00000000" w:rsidR="00000000" w:rsidRPr="00000000">
        <w:rPr>
          <w:rtl w:val="0"/>
        </w:rPr>
      </w:r>
    </w:p>
    <w:sectPr>
      <w:headerReference r:id="rId9" w:type="default"/>
      <w:footerReference r:id="rId10" w:type="default"/>
      <w:pgSz w:h="16834" w:w="11909"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724775" cy="352425"/>
              <wp:effectExtent b="0" l="0" r="0" t="0"/>
              <wp:wrapTopAndBottom distB="0" distT="0"/>
              <wp:docPr id="53" name=""/>
              <a:graphic>
                <a:graphicData uri="http://schemas.microsoft.com/office/word/2010/wordprocessingShape">
                  <wps:wsp>
                    <wps:cNvSpPr/>
                    <wps:cNvPr id="2" name="Shape 2"/>
                    <wps:spPr>
                      <a:xfrm>
                        <a:off x="1" y="2897700"/>
                        <a:ext cx="10691999" cy="1764600"/>
                      </a:xfrm>
                      <a:prstGeom prst="rect">
                        <a:avLst/>
                      </a:prstGeom>
                      <a:solidFill>
                        <a:srgbClr val="E62E2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724775" cy="352425"/>
              <wp:effectExtent b="0" l="0" r="0" t="0"/>
              <wp:wrapTopAndBottom distB="0" distT="0"/>
              <wp:docPr id="5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24775" cy="3524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oaDYb8a10V1XcQGb1jYU6hh8rA==">AMUW2mUIkAPLlLp0OEXWdYU6RsMZlPhDJ9lvlAKvANd3In65J8jxpSYr4Lmq9TYCK0IT97W4ON4H5ret+hP0UdxTDh+YDXBRQ4FPbjxu9X96pRcqHbRPAwM9KVydkDLr7Enw962oCGzE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