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7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</wp:posOffset>
            </wp:positionH>
            <wp:positionV relativeFrom="paragraph">
              <wp:posOffset>187337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8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A.L. Martignago, R. Mistroni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Diritto ed economia in pratica. Terza edizione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19"/>
          <w:szCs w:val="19"/>
        </w:rPr>
      </w:pPr>
      <w:r w:rsidDel="00000000" w:rsidR="00000000" w:rsidRPr="00000000">
        <w:rPr>
          <w:b w:val="1"/>
          <w:i w:val="1"/>
          <w:color w:val="e62e2d"/>
          <w:sz w:val="19"/>
          <w:szCs w:val="19"/>
          <w:rtl w:val="0"/>
        </w:rPr>
        <w:t xml:space="preserve">Per il 1° biennio degli Istituti tecnici e professionali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19"/>
          <w:szCs w:val="19"/>
        </w:rPr>
      </w:pPr>
      <w:r w:rsidDel="00000000" w:rsidR="00000000" w:rsidRPr="00000000">
        <w:rPr>
          <w:b w:val="1"/>
          <w:i w:val="1"/>
          <w:color w:val="e62e2d"/>
          <w:sz w:val="19"/>
          <w:szCs w:val="19"/>
          <w:rtl w:val="0"/>
        </w:rPr>
        <w:t xml:space="preserve">Scuola&amp;Azienda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1° biennio, pp. 456 + Libro digitale + Contenuti Digitali Integrativi</w:t>
        <w:tab/>
        <w:t xml:space="preserve"> </w:t>
        <w:tab/>
        <w:t xml:space="preserve">      9788824704441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1, pp. 216 + Libro digitale + Contenuti Digitali Integrativi</w:t>
        <w:tab/>
        <w:tab/>
        <w:tab/>
        <w:t xml:space="preserve">      9788824704724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Volume 2, pp. 240 + Libro digitale + Contenuti Digitali Integrativi</w:t>
        <w:tab/>
        <w:tab/>
        <w:tab/>
        <w:t xml:space="preserve">      9788824704861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Guida docente 1° biennio</w:t>
      </w:r>
      <w:r w:rsidDel="00000000" w:rsidR="00000000" w:rsidRPr="00000000">
        <w:rPr>
          <w:sz w:val="20"/>
          <w:szCs w:val="20"/>
          <w:rtl w:val="0"/>
        </w:rPr>
        <w:t xml:space="preserve">, pp. 416 </w:t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Copia docente con soluzioni</w:t>
      </w:r>
      <w:r w:rsidDel="00000000" w:rsidR="00000000" w:rsidRPr="00000000">
        <w:rPr>
          <w:sz w:val="20"/>
          <w:szCs w:val="20"/>
          <w:rtl w:val="0"/>
        </w:rPr>
        <w:t xml:space="preserve">, pp. 456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Chiavetta USB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MOTIVAZIONE DELLA NUOVA ADOZIONE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Diritto ed economia in pratica è un corso per il 1° biennio caratterizzato da un’esposizione degli argomenti agile ma al tempo stesso inclusiva. I concetti e i passaggi logici sono ben spiegati, facendo anche ricorso a esempi concreti e sempre vicini alla quotidianità degli studenti. La puntualità e gradualità della didattica contribuiscono a rendere il corso particolarmente efficace.</w:t>
      </w:r>
    </w:p>
    <w:p w:rsidR="00000000" w:rsidDel="00000000" w:rsidP="00000000" w:rsidRDefault="00000000" w:rsidRPr="00000000" w14:paraId="0000001C">
      <w:pPr>
        <w:spacing w:line="120" w:lineRule="auto"/>
        <w:ind w:left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1" w:hanging="2.000000000000000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rispetta i blocchi tematici individuati dalle Linee guida, aggiornati alle ultime disposizioni di legge. È in tale prospettiva che, al passo delle Lezioni e delle Unità, è presente il passo intermedio dei Nuclei fondanti, fondamentali nella nuova Didattica digitale integrata, con pagine di consolidamento in chiusura di argomento.</w:t>
      </w:r>
    </w:p>
    <w:p w:rsidR="00000000" w:rsidDel="00000000" w:rsidP="00000000" w:rsidRDefault="00000000" w:rsidRPr="00000000" w14:paraId="0000001E">
      <w:pPr>
        <w:spacing w:lin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progetto didattico è fortemente inclusivo: l’attenzione ai Bisogni Educativi Speciali si concretizza nella grafica e nella formattazione del testo (formato grande; parole chiave, definizioni ed esempi sempre in evidenza), nelle frequenti schematizzazioni, nella didattica graduale e sempre di livello adeguato e nei materiali multimediali fortemente integrati nel progetto per fornire costanti momenti di recupero e inclusione. Il corso propone infatti: una mappa appunti (modificabile in PowerPoint e con attività di aiuto allo studio) e una videolezione “in pratica” per ogni Lezione (108); una bacheca multimediale (con un percorso Flipped preimpostato) e una Lezione digitale per ogni Nucleo fondante (30); una mappa visiva di sintesi e video o materiali di approfondimento per ogni Unità (15). </w:t>
      </w:r>
    </w:p>
    <w:p w:rsidR="00000000" w:rsidDel="00000000" w:rsidP="00000000" w:rsidRDefault="00000000" w:rsidRPr="00000000" w14:paraId="00000020">
      <w:pPr>
        <w:spacing w:lin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Prerogativa di questo volume è inoltre la formazione dello studente come cittadino, cercando di coniugare lo sviluppo di adeguate capacità di analisi personale con l’acquisizione di specifiche conoscenze e competenze, anche quelle previste dal nuovo insegnamento dell’Educazione civica, a cui sono dedicate rubriche pluridisciplinari in ogni Unità.</w:t>
      </w:r>
    </w:p>
    <w:p w:rsidR="00000000" w:rsidDel="00000000" w:rsidP="00000000" w:rsidRDefault="00000000" w:rsidRPr="00000000" w14:paraId="00000022">
      <w:pPr>
        <w:spacing w:lin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corposa Guida assiste il docente in ogni momento: dalla programmazione (con tavole di programmazione per competenze, flipped e agile), alla valutazione (con numerose griglie di valutazione), senza dimenticare l’Educazione civica (con una sezione dedicata al coordinamento e alla valutazione dell’insegnamento, a cui si aggiunge un fascicolo ad hoc) e la riforma degli Istituti professionali (con proposte di UDA).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409575"/>
              <wp:effectExtent b="0" l="0" r="0" t="0"/>
              <wp:wrapTopAndBottom distB="0" distT="0"/>
              <wp:docPr id="7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409575"/>
              <wp:effectExtent b="0" l="0" r="0" t="0"/>
              <wp:wrapTopAndBottom distB="0" distT="0"/>
              <wp:docPr id="7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AzeTtz1+kKW01b50VannhxUUg==">AMUW2mX6SaojDQS/0j6HHybyZNbCWesTUiJ5EOxiR0b6FX2sJKWQDAEuNTWcOGPG/B5F8uakk+WTbjPHXzuQLzshIHj5r+nDcQGAljPfq5X1jSn9yHsrpo8=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