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Ubaldo Pernigo, Marco Tarocco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Let’s Math!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 Monnier Scuola       Mondadori Education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Aritmetica 1 + volume Geometria 1 </w:t>
        <w:tab/>
        <w:tab/>
        <w:tab/>
        <w:tab/>
        <w:tab/>
        <w:t xml:space="preserve">      9788800358484</w:t>
      </w:r>
    </w:p>
    <w:p w:rsidR="00000000" w:rsidDel="00000000" w:rsidP="00000000" w:rsidRDefault="00000000" w:rsidRPr="00000000" w14:paraId="0000000E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25,80</w:t>
      </w:r>
    </w:p>
    <w:p w:rsidR="00000000" w:rsidDel="00000000" w:rsidP="00000000" w:rsidRDefault="00000000" w:rsidRPr="00000000" w14:paraId="0000000F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Aritmetica 1 + volume Geometria 1 + DVD-ROM</w:t>
        <w:tab/>
        <w:tab/>
        <w:tab/>
        <w:tab/>
        <w:t xml:space="preserve">      9788800358545</w:t>
      </w:r>
    </w:p>
    <w:p w:rsidR="00000000" w:rsidDel="00000000" w:rsidP="00000000" w:rsidRDefault="00000000" w:rsidRPr="00000000" w14:paraId="00000011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27,30</w:t>
      </w:r>
    </w:p>
    <w:p w:rsidR="00000000" w:rsidDel="00000000" w:rsidP="00000000" w:rsidRDefault="00000000" w:rsidRPr="00000000" w14:paraId="00000012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Aritmetica 2 + volume Geometria 2 </w:t>
        <w:tab/>
        <w:tab/>
        <w:tab/>
        <w:tab/>
        <w:tab/>
        <w:t xml:space="preserve">      9788800358583</w:t>
      </w:r>
    </w:p>
    <w:p w:rsidR="00000000" w:rsidDel="00000000" w:rsidP="00000000" w:rsidRDefault="00000000" w:rsidRPr="00000000" w14:paraId="00000014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26,20</w:t>
      </w:r>
    </w:p>
    <w:p w:rsidR="00000000" w:rsidDel="00000000" w:rsidP="00000000" w:rsidRDefault="00000000" w:rsidRPr="00000000" w14:paraId="00000015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Aritmetica 2 + volume Geometria 2 + DVD-ROM </w:t>
        <w:tab/>
        <w:tab/>
        <w:tab/>
        <w:tab/>
        <w:t xml:space="preserve">      9788800358644</w:t>
      </w:r>
    </w:p>
    <w:p w:rsidR="00000000" w:rsidDel="00000000" w:rsidP="00000000" w:rsidRDefault="00000000" w:rsidRPr="00000000" w14:paraId="00000017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28,20</w:t>
      </w:r>
    </w:p>
    <w:p w:rsidR="00000000" w:rsidDel="00000000" w:rsidP="00000000" w:rsidRDefault="00000000" w:rsidRPr="00000000" w14:paraId="00000018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Algebra + volume Geometria 3    </w:t>
        <w:tab/>
        <w:tab/>
        <w:tab/>
        <w:tab/>
        <w:tab/>
        <w:t xml:space="preserve">      9788800358682</w:t>
      </w:r>
    </w:p>
    <w:p w:rsidR="00000000" w:rsidDel="00000000" w:rsidP="00000000" w:rsidRDefault="00000000" w:rsidRPr="00000000" w14:paraId="0000001A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26,60</w:t>
      </w:r>
    </w:p>
    <w:p w:rsidR="00000000" w:rsidDel="00000000" w:rsidP="00000000" w:rsidRDefault="00000000" w:rsidRPr="00000000" w14:paraId="0000001B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Algebra + volume Geometria 3 + DVD-ROM </w:t>
        <w:tab/>
        <w:tab/>
        <w:tab/>
        <w:t xml:space="preserve">                   9788800358743</w:t>
      </w:r>
    </w:p>
    <w:p w:rsidR="00000000" w:rsidDel="00000000" w:rsidP="00000000" w:rsidRDefault="00000000" w:rsidRPr="00000000" w14:paraId="0000001D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28,10</w:t>
      </w:r>
    </w:p>
    <w:p w:rsidR="00000000" w:rsidDel="00000000" w:rsidP="00000000" w:rsidRDefault="00000000" w:rsidRPr="00000000" w14:paraId="0000001E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Percorsi facilitati 1       </w:t>
        <w:tab/>
        <w:tab/>
        <w:tab/>
        <w:tab/>
        <w:tab/>
        <w:t xml:space="preserve">      </w:t>
        <w:tab/>
        <w:tab/>
        <w:tab/>
        <w:t xml:space="preserve">      9788800358804</w:t>
      </w:r>
    </w:p>
    <w:p w:rsidR="00000000" w:rsidDel="00000000" w:rsidP="00000000" w:rsidRDefault="00000000" w:rsidRPr="00000000" w14:paraId="00000020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6,55</w:t>
      </w:r>
    </w:p>
    <w:p w:rsidR="00000000" w:rsidDel="00000000" w:rsidP="00000000" w:rsidRDefault="00000000" w:rsidRPr="00000000" w14:paraId="00000021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Percorsi facilitati 2 </w:t>
        <w:tab/>
        <w:tab/>
        <w:tab/>
        <w:tab/>
        <w:tab/>
        <w:t xml:space="preserve">      </w:t>
        <w:tab/>
        <w:tab/>
        <w:tab/>
        <w:t xml:space="preserve">      9788800358842</w:t>
      </w:r>
    </w:p>
    <w:p w:rsidR="00000000" w:rsidDel="00000000" w:rsidP="00000000" w:rsidRDefault="00000000" w:rsidRPr="00000000" w14:paraId="00000023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6,55</w:t>
      </w:r>
    </w:p>
    <w:p w:rsidR="00000000" w:rsidDel="00000000" w:rsidP="00000000" w:rsidRDefault="00000000" w:rsidRPr="00000000" w14:paraId="00000024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Percorsi facilitati 3 </w:t>
        <w:tab/>
        <w:tab/>
        <w:tab/>
        <w:tab/>
        <w:tab/>
        <w:t xml:space="preserve">     </w:t>
        <w:tab/>
        <w:tab/>
        <w:tab/>
        <w:t xml:space="preserve">      9788800358880</w:t>
      </w:r>
    </w:p>
    <w:p w:rsidR="00000000" w:rsidDel="00000000" w:rsidP="00000000" w:rsidRDefault="00000000" w:rsidRPr="00000000" w14:paraId="00000026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6,00</w:t>
      </w:r>
    </w:p>
    <w:p w:rsidR="00000000" w:rsidDel="00000000" w:rsidP="00000000" w:rsidRDefault="00000000" w:rsidRPr="00000000" w14:paraId="00000027">
      <w:pPr>
        <w:spacing w:line="240" w:lineRule="auto"/>
        <w:ind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hanging="2"/>
        <w:rPr>
          <w:color w:val="e62e2d"/>
          <w:sz w:val="20"/>
          <w:szCs w:val="20"/>
        </w:rPr>
      </w:pPr>
      <w:r w:rsidDel="00000000" w:rsidR="00000000" w:rsidRPr="00000000">
        <w:rPr>
          <w:color w:val="e62e2d"/>
          <w:sz w:val="20"/>
          <w:szCs w:val="20"/>
          <w:rtl w:val="0"/>
        </w:rPr>
        <w:t xml:space="preserve">Guida e materiali per il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per il docente DDI Programmazione + Verifiche</w:t>
        <w:tab/>
        <w:tab/>
        <w:tab/>
        <w:tab/>
        <w:t xml:space="preserve">       9788800362511</w:t>
      </w:r>
    </w:p>
    <w:p w:rsidR="00000000" w:rsidDel="00000000" w:rsidP="00000000" w:rsidRDefault="00000000" w:rsidRPr="00000000" w14:paraId="0000002B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docente con materiali aggiuntivi e soluzioni Aritmetica 1 + Geometria 1  </w:t>
        <w:tab/>
        <w:t xml:space="preserve">      9788800358927</w:t>
      </w:r>
    </w:p>
    <w:p w:rsidR="00000000" w:rsidDel="00000000" w:rsidP="00000000" w:rsidRDefault="00000000" w:rsidRPr="00000000" w14:paraId="0000002C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docente con materiali aggiuntivi e soluzioni Aritmetica 2 + Geometria 2             9788800358965</w:t>
      </w:r>
    </w:p>
    <w:p w:rsidR="00000000" w:rsidDel="00000000" w:rsidP="00000000" w:rsidRDefault="00000000" w:rsidRPr="00000000" w14:paraId="0000002D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docente con materiali aggiuntivi e soluzioni Algebra 3 + Geometria 3   </w:t>
        <w:tab/>
        <w:t xml:space="preserve">      9788800359009</w:t>
      </w:r>
    </w:p>
    <w:p w:rsidR="00000000" w:rsidDel="00000000" w:rsidP="00000000" w:rsidRDefault="00000000" w:rsidRPr="00000000" w14:paraId="0000002E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USB Aritmetica 1 + Geometria 1</w:t>
        <w:tab/>
        <w:tab/>
        <w:tab/>
        <w:tab/>
        <w:tab/>
        <w:tab/>
        <w:tab/>
        <w:t xml:space="preserve">      9788800359085</w:t>
      </w:r>
    </w:p>
    <w:p w:rsidR="00000000" w:rsidDel="00000000" w:rsidP="00000000" w:rsidRDefault="00000000" w:rsidRPr="00000000" w14:paraId="0000002F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USB Aritmetica 2 + Geometria 2</w:t>
        <w:tab/>
        <w:tab/>
        <w:tab/>
        <w:tab/>
        <w:tab/>
        <w:tab/>
        <w:t xml:space="preserve">      </w:t>
        <w:tab/>
        <w:t xml:space="preserve">      9788800359092</w:t>
      </w:r>
    </w:p>
    <w:p w:rsidR="00000000" w:rsidDel="00000000" w:rsidP="00000000" w:rsidRDefault="00000000" w:rsidRPr="00000000" w14:paraId="00000030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USB Algebra + Geometria 3</w:t>
        <w:tab/>
        <w:tab/>
        <w:tab/>
        <w:tab/>
        <w:tab/>
        <w:tab/>
        <w:tab/>
        <w:t xml:space="preserve">      9788800359108</w:t>
      </w:r>
    </w:p>
    <w:p w:rsidR="00000000" w:rsidDel="00000000" w:rsidP="00000000" w:rsidRDefault="00000000" w:rsidRPr="00000000" w14:paraId="00000031">
      <w:pPr>
        <w:tabs>
          <w:tab w:val="left" w:pos="1560"/>
        </w:tabs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Let’s Math!</w:t>
      </w:r>
      <w:r w:rsidDel="00000000" w:rsidR="00000000" w:rsidRPr="00000000">
        <w:rPr>
          <w:sz w:val="20"/>
          <w:szCs w:val="20"/>
          <w:rtl w:val="0"/>
        </w:rPr>
        <w:t xml:space="preserve"> propone una grande quantità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esercizi</w:t>
      </w:r>
      <w:r w:rsidDel="00000000" w:rsidR="00000000" w:rsidRPr="00000000">
        <w:rPr>
          <w:sz w:val="20"/>
          <w:szCs w:val="20"/>
          <w:rtl w:val="0"/>
        </w:rPr>
        <w:t xml:space="preserve">, graduati per difficoltà e tipologia. Accanto a ogni pagina di teoria, sono presenti esercizi vari e originali che, per gradi, portano lo studente ad applicare i concetti studiati.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è ricco di esercizi lezione per lezione, di attività focalizzate su conoscenze e abilità, accompagnate da esercizi svolti per ripassare le preconoscenze e proseguire nel percorso. Alcuni esercizi sono dedicati all’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INVALSI</w:t>
      </w:r>
      <w:r w:rsidDel="00000000" w:rsidR="00000000" w:rsidRPr="00000000">
        <w:rPr>
          <w:sz w:val="20"/>
          <w:szCs w:val="20"/>
          <w:rtl w:val="0"/>
        </w:rPr>
        <w:t xml:space="preserve">, all’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esame</w:t>
      </w:r>
      <w:r w:rsidDel="00000000" w:rsidR="00000000" w:rsidRPr="00000000">
        <w:rPr>
          <w:sz w:val="20"/>
          <w:szCs w:val="20"/>
          <w:rtl w:val="0"/>
        </w:rPr>
        <w:t xml:space="preserve"> di fine ciclo scolastico e allo sviluppo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pensiero logico-computazionale</w:t>
      </w:r>
      <w:r w:rsidDel="00000000" w:rsidR="00000000" w:rsidRPr="00000000">
        <w:rPr>
          <w:sz w:val="20"/>
          <w:szCs w:val="20"/>
          <w:rtl w:val="0"/>
        </w:rPr>
        <w:t xml:space="preserve">. È presente anche un ampio repertorio di esercizi che insistono su tutti gli argomenti dell’unità.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</w:t>
      </w:r>
      <w:r w:rsidDel="00000000" w:rsidR="00000000" w:rsidRPr="00000000">
        <w:rPr>
          <w:b w:val="1"/>
          <w:sz w:val="20"/>
          <w:szCs w:val="20"/>
          <w:rtl w:val="0"/>
        </w:rPr>
        <w:t xml:space="preserve">teoria</w:t>
      </w:r>
      <w:r w:rsidDel="00000000" w:rsidR="00000000" w:rsidRPr="00000000">
        <w:rPr>
          <w:sz w:val="20"/>
          <w:szCs w:val="20"/>
          <w:rtl w:val="0"/>
        </w:rPr>
        <w:t xml:space="preserve"> viene spiegata in modo semplice e chiaro, con gradualità. Il Corso offre molti schemi e immagini.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unità propone materiali specifici per gli studenti con </w:t>
      </w:r>
      <w:r w:rsidDel="00000000" w:rsidR="00000000" w:rsidRPr="00000000">
        <w:rPr>
          <w:b w:val="1"/>
          <w:sz w:val="20"/>
          <w:szCs w:val="20"/>
          <w:rtl w:val="0"/>
        </w:rPr>
        <w:t xml:space="preserve">BES</w:t>
      </w:r>
      <w:r w:rsidDel="00000000" w:rsidR="00000000" w:rsidRPr="00000000">
        <w:rPr>
          <w:sz w:val="20"/>
          <w:szCs w:val="20"/>
          <w:rtl w:val="0"/>
        </w:rPr>
        <w:t xml:space="preserve">. I testi semplificati e gli esercizi guidati, aiutano a recuperare e a fissare i saperi minimi. La mappa concettuale aiuta a riordinare le idee per un ripasso rapido. Un ulteriore supporto è dato dai quaderni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Percorsi facilitati</w:t>
      </w:r>
      <w:r w:rsidDel="00000000" w:rsidR="00000000" w:rsidRPr="00000000">
        <w:rPr>
          <w:sz w:val="20"/>
          <w:szCs w:val="20"/>
          <w:rtl w:val="0"/>
        </w:rPr>
        <w:t xml:space="preserve">, appositamente studiati, uno per anno.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Let’s Math!</w:t>
      </w:r>
      <w:r w:rsidDel="00000000" w:rsidR="00000000" w:rsidRPr="00000000">
        <w:rPr>
          <w:sz w:val="20"/>
          <w:szCs w:val="20"/>
          <w:rtl w:val="0"/>
        </w:rPr>
        <w:t xml:space="preserve"> è ricco di materiali per lo sviluppo delle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competenze</w:t>
      </w:r>
      <w:r w:rsidDel="00000000" w:rsidR="00000000" w:rsidRPr="00000000">
        <w:rPr>
          <w:sz w:val="20"/>
          <w:szCs w:val="20"/>
          <w:rtl w:val="0"/>
        </w:rPr>
        <w:t xml:space="preserve">: esercizi dedicati, esercizi in contesti reali (con attenzione alle STEAM, al lavoro e alle tematiche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cittadinanza</w:t>
      </w:r>
      <w:r w:rsidDel="00000000" w:rsidR="00000000" w:rsidRPr="00000000">
        <w:rPr>
          <w:sz w:val="20"/>
          <w:szCs w:val="20"/>
          <w:rtl w:val="0"/>
        </w:rPr>
        <w:t xml:space="preserve">) compiti di realtà, coding.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offre momenti dedicati alle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attività cooperative</w:t>
      </w:r>
      <w:r w:rsidDel="00000000" w:rsidR="00000000" w:rsidRPr="00000000">
        <w:rPr>
          <w:sz w:val="20"/>
          <w:szCs w:val="20"/>
          <w:rtl w:val="0"/>
        </w:rPr>
        <w:t xml:space="preserve"> che fanno leva sul gioco come strategia di apprendimento.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tutte le unità vengono proposte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verifiche</w:t>
      </w:r>
      <w:r w:rsidDel="00000000" w:rsidR="00000000" w:rsidRPr="00000000">
        <w:rPr>
          <w:sz w:val="20"/>
          <w:szCs w:val="20"/>
          <w:rtl w:val="0"/>
        </w:rPr>
        <w:t xml:space="preserve"> per l’autovalutazione sia di conoscenze e abilità sia di competenze, per consentire di fare il punto sulla preparazione raggiunta o sulle competenze maturate. Il docente ha a disposizione un’ulteriore raccolta di verifiche da somministrare alla classe, sia in formato cartaceo sia in formato digitale autocorrettivo (moduli google).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corredato da molti materiali multimediali per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sz w:val="20"/>
          <w:szCs w:val="20"/>
          <w:rtl w:val="0"/>
        </w:rPr>
        <w:t xml:space="preserve">: audiolettura di tutte le pagine di teoria, video interattivi, esercizi commentati e video tutorial per aiutare e fissare l’apprendimento e il lavoro individuale dello studente, contenuti GeoGebra, mappe modificabili, piattaforma HUB Test e HUB INVALSI per allenarsi con esercizi aggiuntivi, lezioni digitali.</w:t>
      </w:r>
    </w:p>
    <w:p w:rsidR="00000000" w:rsidDel="00000000" w:rsidP="00000000" w:rsidRDefault="00000000" w:rsidRPr="00000000" w14:paraId="0000003E">
      <w:pPr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hanging="2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I contenuti digitali online sono accessibili a tutti gli studenti sul sito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mondadorieducation.it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e scaricabili sul proprio personal computer. Questo corso recepisce le indicazioni contenute nel D.M. n. 781 del 27/09/2013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39050" cy="266700"/>
              <wp:effectExtent b="0" l="0" r="0" t="0"/>
              <wp:wrapTopAndBottom distB="0" distT="0"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39050" cy="266700"/>
              <wp:effectExtent b="0" l="0" r="0" t="0"/>
              <wp:wrapTopAndBottom distB="0" distT="0"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rcseducation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vaqk5hut/F5Olacs6GzeXj4hA==">AMUW2mXnmInKRloEPGHh7Kot2TM9inj5yqoqHkCvyr5s6zbSiZcUKC03JUB/qpcxadkehaAkwr/HSKCdmGM/PVgg+uokHfhp/hcBdg2nxhaSAxigOh5Dg2BrTJz5HXqYxUf7ZKV0sMRO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